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9317" w14:textId="77777777" w:rsidR="00286E3F" w:rsidRDefault="00286E3F">
      <w:pPr>
        <w:pStyle w:val="BodyText"/>
        <w:rPr>
          <w:rFonts w:ascii="Times New Roman"/>
          <w:sz w:val="20"/>
        </w:rPr>
      </w:pPr>
    </w:p>
    <w:p w14:paraId="44FCA841" w14:textId="77777777" w:rsidR="00286E3F" w:rsidRDefault="00286E3F">
      <w:pPr>
        <w:pStyle w:val="BodyText"/>
        <w:rPr>
          <w:rFonts w:ascii="Times New Roman"/>
          <w:sz w:val="20"/>
        </w:rPr>
      </w:pPr>
    </w:p>
    <w:p w14:paraId="2BCFA9B8" w14:textId="77777777" w:rsidR="00286E3F" w:rsidRDefault="00286E3F">
      <w:pPr>
        <w:pStyle w:val="BodyText"/>
        <w:rPr>
          <w:rFonts w:ascii="Times New Roman"/>
          <w:sz w:val="20"/>
        </w:rPr>
      </w:pPr>
    </w:p>
    <w:p w14:paraId="58AEC518" w14:textId="30D1313A" w:rsidR="00286E3F" w:rsidRDefault="00572D40">
      <w:pPr>
        <w:pStyle w:val="BodyText"/>
        <w:spacing w:line="20" w:lineRule="exact"/>
        <w:ind w:left="112"/>
        <w:rPr>
          <w:rFonts w:ascii="Times New Roman"/>
          <w:sz w:val="2"/>
        </w:rPr>
      </w:pPr>
      <w:r>
        <w:rPr>
          <w:rFonts w:ascii="Times New Roman"/>
          <w:sz w:val="2"/>
        </w:rPr>
      </w:r>
      <w:r>
        <w:rPr>
          <w:rFonts w:ascii="Times New Roman"/>
          <w:sz w:val="2"/>
        </w:rPr>
        <w:pict w14:anchorId="14A9CDC1">
          <v:group id="docshapegroup1" o:spid="_x0000_s1027" style="width:507.5pt;height:1.1pt;mso-position-horizontal-relative:char;mso-position-vertical-relative:line" coordsize="10150,22">
            <v:line id="_x0000_s1028" style="position:absolute" from="0,11" to="10149,11" strokecolor="#bdbdbd" strokeweight=".37253mm">
              <v:stroke dashstyle="dash"/>
            </v:line>
            <w10:anchorlock/>
          </v:group>
        </w:pict>
      </w:r>
    </w:p>
    <w:p w14:paraId="43CC0DF9" w14:textId="77777777" w:rsidR="00286E3F" w:rsidRDefault="00286E3F">
      <w:pPr>
        <w:pStyle w:val="BodyText"/>
        <w:rPr>
          <w:rFonts w:ascii="Times New Roman"/>
          <w:sz w:val="20"/>
        </w:rPr>
      </w:pPr>
    </w:p>
    <w:p w14:paraId="029069F5" w14:textId="42EA7F6D" w:rsidR="00286E3F" w:rsidRPr="00FD01D7" w:rsidRDefault="00475E1A" w:rsidP="00475E1A">
      <w:pPr>
        <w:pStyle w:val="BodyText"/>
        <w:jc w:val="center"/>
        <w:rPr>
          <w:b/>
          <w:sz w:val="32"/>
          <w:szCs w:val="40"/>
        </w:rPr>
      </w:pPr>
      <w:r w:rsidRPr="00FD01D7">
        <w:rPr>
          <w:b/>
          <w:sz w:val="32"/>
          <w:szCs w:val="40"/>
        </w:rPr>
        <w:t>Starting Material Quality Technical Agreement</w:t>
      </w:r>
    </w:p>
    <w:p w14:paraId="793D9193" w14:textId="77777777" w:rsidR="00286E3F" w:rsidRDefault="00572D40">
      <w:pPr>
        <w:pStyle w:val="BodyText"/>
        <w:spacing w:before="2"/>
        <w:rPr>
          <w:b/>
          <w:sz w:val="23"/>
        </w:rPr>
      </w:pPr>
      <w:r>
        <w:pict w14:anchorId="514726D3">
          <v:shape id="docshape2" o:spid="_x0000_s1026" style="position:absolute;margin-left:42.6pt;margin-top:14.55pt;width:507.3pt;height:.1pt;z-index:-251658240;mso-wrap-distance-left:0;mso-wrap-distance-right:0;mso-position-horizontal-relative:page" coordorigin="852,291" coordsize="10146,0" path="m852,291r10146,e" filled="f" strokecolor="#bdbdbd" strokeweight=".37253mm">
            <v:stroke dashstyle="dash"/>
            <v:path arrowok="t"/>
            <w10:wrap type="topAndBottom" anchorx="page"/>
          </v:shape>
        </w:pict>
      </w:r>
    </w:p>
    <w:p w14:paraId="4A06AFBD" w14:textId="77777777" w:rsidR="00286E3F" w:rsidRDefault="00286E3F">
      <w:pPr>
        <w:pStyle w:val="BodyText"/>
        <w:rPr>
          <w:b/>
          <w:sz w:val="20"/>
        </w:rPr>
      </w:pPr>
    </w:p>
    <w:p w14:paraId="7D90AF76" w14:textId="77777777" w:rsidR="00286E3F" w:rsidRDefault="00286E3F">
      <w:pPr>
        <w:pStyle w:val="BodyText"/>
        <w:rPr>
          <w:b/>
          <w:sz w:val="20"/>
        </w:rPr>
      </w:pPr>
    </w:p>
    <w:p w14:paraId="32A83ED9" w14:textId="77777777" w:rsidR="00286E3F" w:rsidRDefault="00286E3F">
      <w:pPr>
        <w:pStyle w:val="BodyText"/>
        <w:rPr>
          <w:b/>
          <w:sz w:val="20"/>
        </w:rPr>
      </w:pPr>
    </w:p>
    <w:p w14:paraId="7B7FE3C5" w14:textId="77777777" w:rsidR="00286E3F" w:rsidRDefault="00286E3F">
      <w:pPr>
        <w:pStyle w:val="BodyText"/>
        <w:spacing w:before="7"/>
        <w:rPr>
          <w:b/>
          <w:sz w:val="27"/>
        </w:rPr>
      </w:pPr>
    </w:p>
    <w:p w14:paraId="1724C076" w14:textId="4D049E20" w:rsidR="00722036" w:rsidRDefault="00A96596">
      <w:pPr>
        <w:spacing w:before="92" w:line="417" w:lineRule="auto"/>
        <w:ind w:left="112" w:right="4216"/>
        <w:rPr>
          <w:color w:val="372B45"/>
          <w:sz w:val="28"/>
        </w:rPr>
      </w:pPr>
      <w:r w:rsidRPr="00722036">
        <w:rPr>
          <w:color w:val="372B45"/>
          <w:sz w:val="28"/>
          <w:lang w:val="en-GB"/>
        </w:rPr>
        <w:t>Organisation</w:t>
      </w:r>
      <w:r>
        <w:rPr>
          <w:color w:val="372B45"/>
          <w:sz w:val="28"/>
        </w:rPr>
        <w:t>:</w:t>
      </w:r>
      <w:r>
        <w:rPr>
          <w:color w:val="372B45"/>
          <w:spacing w:val="-9"/>
          <w:sz w:val="28"/>
        </w:rPr>
        <w:t xml:space="preserve"> </w:t>
      </w:r>
      <w:r w:rsidR="001061B4">
        <w:rPr>
          <w:color w:val="372B45"/>
          <w:spacing w:val="-9"/>
          <w:sz w:val="28"/>
        </w:rPr>
        <w:t>ATTC Network</w:t>
      </w:r>
    </w:p>
    <w:p w14:paraId="7451EDB5" w14:textId="0BF0276A" w:rsidR="00286E3F" w:rsidRDefault="00A96596">
      <w:pPr>
        <w:spacing w:before="92" w:line="417" w:lineRule="auto"/>
        <w:ind w:left="112" w:right="4216"/>
        <w:rPr>
          <w:sz w:val="28"/>
        </w:rPr>
      </w:pPr>
      <w:r>
        <w:rPr>
          <w:color w:val="372B45"/>
          <w:sz w:val="28"/>
        </w:rPr>
        <w:t>Document version number: v.1</w:t>
      </w:r>
    </w:p>
    <w:p w14:paraId="06191D63" w14:textId="0A82842F" w:rsidR="00286E3F" w:rsidRDefault="00A96596">
      <w:pPr>
        <w:spacing w:before="3"/>
        <w:ind w:left="112"/>
        <w:rPr>
          <w:sz w:val="28"/>
        </w:rPr>
      </w:pPr>
      <w:r>
        <w:rPr>
          <w:color w:val="372B45"/>
          <w:sz w:val="28"/>
        </w:rPr>
        <w:t>Date</w:t>
      </w:r>
      <w:r>
        <w:rPr>
          <w:color w:val="372B45"/>
          <w:spacing w:val="-6"/>
          <w:sz w:val="28"/>
        </w:rPr>
        <w:t xml:space="preserve"> </w:t>
      </w:r>
      <w:r>
        <w:rPr>
          <w:color w:val="372B45"/>
          <w:sz w:val="28"/>
        </w:rPr>
        <w:t>written:</w:t>
      </w:r>
      <w:r>
        <w:rPr>
          <w:color w:val="372B45"/>
          <w:spacing w:val="-4"/>
          <w:sz w:val="28"/>
        </w:rPr>
        <w:t xml:space="preserve"> </w:t>
      </w:r>
      <w:r w:rsidR="00186AB1">
        <w:rPr>
          <w:color w:val="372B45"/>
          <w:spacing w:val="-4"/>
          <w:sz w:val="28"/>
        </w:rPr>
        <w:t>15</w:t>
      </w:r>
      <w:r w:rsidR="00186AB1" w:rsidRPr="00186AB1">
        <w:rPr>
          <w:color w:val="372B45"/>
          <w:spacing w:val="-4"/>
          <w:sz w:val="28"/>
          <w:vertAlign w:val="superscript"/>
        </w:rPr>
        <w:t>th</w:t>
      </w:r>
      <w:r w:rsidR="00186AB1">
        <w:rPr>
          <w:color w:val="372B45"/>
          <w:spacing w:val="-4"/>
          <w:sz w:val="28"/>
        </w:rPr>
        <w:t xml:space="preserve"> FEB 2022</w:t>
      </w:r>
    </w:p>
    <w:p w14:paraId="0C891059" w14:textId="77777777" w:rsidR="00286E3F" w:rsidRDefault="00286E3F">
      <w:pPr>
        <w:pStyle w:val="BodyText"/>
        <w:rPr>
          <w:sz w:val="30"/>
        </w:rPr>
      </w:pPr>
    </w:p>
    <w:p w14:paraId="0144CE59" w14:textId="77777777" w:rsidR="00286E3F" w:rsidRDefault="00286E3F">
      <w:pPr>
        <w:pStyle w:val="BodyText"/>
        <w:rPr>
          <w:sz w:val="36"/>
        </w:rPr>
      </w:pPr>
    </w:p>
    <w:p w14:paraId="47ACDFA8" w14:textId="77777777" w:rsidR="00286E3F" w:rsidRDefault="00A96596">
      <w:pPr>
        <w:spacing w:before="1"/>
        <w:ind w:left="112"/>
        <w:rPr>
          <w:b/>
          <w:sz w:val="24"/>
        </w:rPr>
      </w:pPr>
      <w:r>
        <w:rPr>
          <w:b/>
          <w:color w:val="372B45"/>
          <w:sz w:val="24"/>
        </w:rPr>
        <w:t>End user</w:t>
      </w:r>
      <w:r>
        <w:rPr>
          <w:b/>
          <w:color w:val="372B45"/>
          <w:spacing w:val="-1"/>
          <w:sz w:val="24"/>
        </w:rPr>
        <w:t xml:space="preserve"> </w:t>
      </w:r>
      <w:r>
        <w:rPr>
          <w:b/>
          <w:color w:val="372B45"/>
          <w:spacing w:val="-2"/>
          <w:sz w:val="24"/>
        </w:rPr>
        <w:t>rights:</w:t>
      </w:r>
    </w:p>
    <w:p w14:paraId="4E0D1A21" w14:textId="77777777" w:rsidR="00286E3F" w:rsidRDefault="00286E3F">
      <w:pPr>
        <w:pStyle w:val="BodyText"/>
        <w:spacing w:before="5"/>
        <w:rPr>
          <w:b/>
          <w:sz w:val="20"/>
        </w:rPr>
      </w:pPr>
    </w:p>
    <w:p w14:paraId="67B05115" w14:textId="77777777" w:rsidR="00286E3F" w:rsidRDefault="00A96596">
      <w:pPr>
        <w:pStyle w:val="BodyText"/>
        <w:ind w:left="112" w:right="172"/>
      </w:pPr>
      <w:r>
        <w:rPr>
          <w:color w:val="372B45"/>
        </w:rPr>
        <w:t>This</w:t>
      </w:r>
      <w:r>
        <w:rPr>
          <w:color w:val="372B45"/>
          <w:spacing w:val="-4"/>
        </w:rPr>
        <w:t xml:space="preserve"> </w:t>
      </w:r>
      <w:r>
        <w:rPr>
          <w:color w:val="372B45"/>
        </w:rPr>
        <w:t>document</w:t>
      </w:r>
      <w:r>
        <w:rPr>
          <w:color w:val="372B45"/>
          <w:spacing w:val="-3"/>
        </w:rPr>
        <w:t xml:space="preserve"> </w:t>
      </w:r>
      <w:r>
        <w:rPr>
          <w:color w:val="372B45"/>
        </w:rPr>
        <w:t>is</w:t>
      </w:r>
      <w:r>
        <w:rPr>
          <w:color w:val="372B45"/>
          <w:spacing w:val="-4"/>
        </w:rPr>
        <w:t xml:space="preserve"> </w:t>
      </w:r>
      <w:r>
        <w:rPr>
          <w:color w:val="372B45"/>
        </w:rPr>
        <w:t>shared</w:t>
      </w:r>
      <w:r>
        <w:rPr>
          <w:color w:val="372B45"/>
          <w:spacing w:val="-3"/>
        </w:rPr>
        <w:t xml:space="preserve"> </w:t>
      </w:r>
      <w:r>
        <w:rPr>
          <w:color w:val="372B45"/>
        </w:rPr>
        <w:t>with</w:t>
      </w:r>
      <w:r>
        <w:rPr>
          <w:color w:val="372B45"/>
          <w:spacing w:val="-5"/>
        </w:rPr>
        <w:t xml:space="preserve"> </w:t>
      </w:r>
      <w:r>
        <w:rPr>
          <w:color w:val="372B45"/>
        </w:rPr>
        <w:t>permission for</w:t>
      </w:r>
      <w:r>
        <w:rPr>
          <w:color w:val="372B45"/>
          <w:spacing w:val="-6"/>
        </w:rPr>
        <w:t xml:space="preserve"> </w:t>
      </w:r>
      <w:r>
        <w:rPr>
          <w:color w:val="372B45"/>
        </w:rPr>
        <w:t>re-use</w:t>
      </w:r>
      <w:r>
        <w:rPr>
          <w:color w:val="372B45"/>
          <w:spacing w:val="-3"/>
        </w:rPr>
        <w:t xml:space="preserve"> </w:t>
      </w:r>
      <w:r>
        <w:rPr>
          <w:color w:val="372B45"/>
        </w:rPr>
        <w:t>to</w:t>
      </w:r>
      <w:r>
        <w:rPr>
          <w:color w:val="372B45"/>
          <w:spacing w:val="-5"/>
        </w:rPr>
        <w:t xml:space="preserve"> </w:t>
      </w:r>
      <w:r>
        <w:rPr>
          <w:color w:val="372B45"/>
        </w:rPr>
        <w:t>distribute,</w:t>
      </w:r>
      <w:r>
        <w:rPr>
          <w:color w:val="372B45"/>
          <w:spacing w:val="-3"/>
        </w:rPr>
        <w:t xml:space="preserve"> </w:t>
      </w:r>
      <w:r>
        <w:rPr>
          <w:color w:val="372B45"/>
        </w:rPr>
        <w:t>remix,</w:t>
      </w:r>
      <w:r>
        <w:rPr>
          <w:color w:val="372B45"/>
          <w:spacing w:val="-4"/>
        </w:rPr>
        <w:t xml:space="preserve"> </w:t>
      </w:r>
      <w:r>
        <w:rPr>
          <w:color w:val="372B45"/>
        </w:rPr>
        <w:t>adapt,</w:t>
      </w:r>
      <w:r>
        <w:rPr>
          <w:color w:val="372B45"/>
          <w:spacing w:val="-3"/>
        </w:rPr>
        <w:t xml:space="preserve"> </w:t>
      </w:r>
      <w:r>
        <w:rPr>
          <w:color w:val="372B45"/>
        </w:rPr>
        <w:t>and</w:t>
      </w:r>
      <w:r>
        <w:rPr>
          <w:color w:val="372B45"/>
          <w:spacing w:val="-5"/>
        </w:rPr>
        <w:t xml:space="preserve"> </w:t>
      </w:r>
      <w:r>
        <w:rPr>
          <w:color w:val="372B45"/>
        </w:rPr>
        <w:t>build</w:t>
      </w:r>
      <w:r>
        <w:rPr>
          <w:color w:val="372B45"/>
          <w:spacing w:val="-5"/>
        </w:rPr>
        <w:t xml:space="preserve"> </w:t>
      </w:r>
      <w:r>
        <w:rPr>
          <w:color w:val="372B45"/>
        </w:rPr>
        <w:t>upon the material in any medium or format for non-commercial purposes only, so long as the attributions listed below are given.</w:t>
      </w:r>
    </w:p>
    <w:p w14:paraId="72237E73" w14:textId="77777777" w:rsidR="00286E3F" w:rsidRDefault="00286E3F">
      <w:pPr>
        <w:pStyle w:val="BodyText"/>
        <w:spacing w:before="10"/>
        <w:rPr>
          <w:sz w:val="20"/>
        </w:rPr>
      </w:pPr>
    </w:p>
    <w:p w14:paraId="56B6EA3A" w14:textId="3DB77CE5" w:rsidR="00286E3F" w:rsidRDefault="00A96596">
      <w:pPr>
        <w:pStyle w:val="BodyText"/>
        <w:ind w:left="112" w:right="172"/>
      </w:pPr>
      <w:r>
        <w:rPr>
          <w:color w:val="372B45"/>
        </w:rPr>
        <w:t>Attributions:</w:t>
      </w:r>
      <w:r>
        <w:rPr>
          <w:color w:val="372B45"/>
          <w:spacing w:val="-3"/>
        </w:rPr>
        <w:t xml:space="preserve"> </w:t>
      </w:r>
      <w:r w:rsidR="00235979">
        <w:rPr>
          <w:color w:val="372B45"/>
          <w:spacing w:val="-3"/>
        </w:rPr>
        <w:t>Daniel Baston</w:t>
      </w:r>
      <w:r w:rsidR="008B2A88">
        <w:rPr>
          <w:color w:val="372B45"/>
          <w:spacing w:val="-3"/>
        </w:rPr>
        <w:t xml:space="preserve"> and </w:t>
      </w:r>
      <w:r w:rsidR="00A862F2">
        <w:rPr>
          <w:color w:val="372B45"/>
          <w:spacing w:val="-3"/>
        </w:rPr>
        <w:t>Dr Jacqueline Barry</w:t>
      </w:r>
      <w:r w:rsidR="00193D7E">
        <w:rPr>
          <w:color w:val="372B45"/>
          <w:spacing w:val="-3"/>
        </w:rPr>
        <w:t xml:space="preserve">, </w:t>
      </w:r>
      <w:proofErr w:type="gramStart"/>
      <w:r w:rsidR="00193D7E">
        <w:rPr>
          <w:color w:val="372B45"/>
          <w:spacing w:val="-3"/>
        </w:rPr>
        <w:t>Cell</w:t>
      </w:r>
      <w:proofErr w:type="gramEnd"/>
      <w:r w:rsidR="00193D7E">
        <w:rPr>
          <w:color w:val="372B45"/>
          <w:spacing w:val="-3"/>
        </w:rPr>
        <w:t xml:space="preserve"> and Gene Therapy Catapult </w:t>
      </w:r>
    </w:p>
    <w:p w14:paraId="42449500" w14:textId="77777777" w:rsidR="00286E3F" w:rsidRDefault="00286E3F">
      <w:pPr>
        <w:pStyle w:val="BodyText"/>
        <w:spacing w:before="10"/>
        <w:rPr>
          <w:sz w:val="20"/>
        </w:rPr>
      </w:pPr>
    </w:p>
    <w:p w14:paraId="5C150A59" w14:textId="77777777" w:rsidR="00286E3F" w:rsidRDefault="00A96596">
      <w:pPr>
        <w:pStyle w:val="BodyText"/>
        <w:ind w:left="112"/>
      </w:pPr>
      <w:r>
        <w:rPr>
          <w:color w:val="372B45"/>
        </w:rPr>
        <w:t>This</w:t>
      </w:r>
      <w:r>
        <w:rPr>
          <w:color w:val="372B45"/>
          <w:spacing w:val="-4"/>
        </w:rPr>
        <w:t xml:space="preserve"> </w:t>
      </w:r>
      <w:r>
        <w:rPr>
          <w:color w:val="372B45"/>
        </w:rPr>
        <w:t>document</w:t>
      </w:r>
      <w:r>
        <w:rPr>
          <w:color w:val="372B45"/>
          <w:spacing w:val="-3"/>
        </w:rPr>
        <w:t xml:space="preserve"> </w:t>
      </w:r>
      <w:r>
        <w:rPr>
          <w:color w:val="372B45"/>
        </w:rPr>
        <w:t>is</w:t>
      </w:r>
      <w:r>
        <w:rPr>
          <w:color w:val="372B45"/>
          <w:spacing w:val="-4"/>
        </w:rPr>
        <w:t xml:space="preserve"> </w:t>
      </w:r>
      <w:r>
        <w:rPr>
          <w:color w:val="372B45"/>
        </w:rPr>
        <w:t>made</w:t>
      </w:r>
      <w:r>
        <w:rPr>
          <w:color w:val="372B45"/>
          <w:spacing w:val="-3"/>
        </w:rPr>
        <w:t xml:space="preserve"> </w:t>
      </w:r>
      <w:r>
        <w:rPr>
          <w:color w:val="372B45"/>
        </w:rPr>
        <w:t>available</w:t>
      </w:r>
      <w:r>
        <w:rPr>
          <w:color w:val="372B45"/>
          <w:spacing w:val="-3"/>
        </w:rPr>
        <w:t xml:space="preserve"> </w:t>
      </w:r>
      <w:r>
        <w:rPr>
          <w:color w:val="372B45"/>
        </w:rPr>
        <w:t>under</w:t>
      </w:r>
      <w:r>
        <w:rPr>
          <w:color w:val="372B45"/>
          <w:spacing w:val="-3"/>
        </w:rPr>
        <w:t xml:space="preserve"> </w:t>
      </w:r>
      <w:r>
        <w:rPr>
          <w:color w:val="372B45"/>
        </w:rPr>
        <w:t>a</w:t>
      </w:r>
      <w:r>
        <w:rPr>
          <w:color w:val="372B45"/>
          <w:spacing w:val="-3"/>
        </w:rPr>
        <w:t xml:space="preserve"> </w:t>
      </w:r>
      <w:r>
        <w:rPr>
          <w:color w:val="372B45"/>
        </w:rPr>
        <w:t>Creative</w:t>
      </w:r>
      <w:r>
        <w:rPr>
          <w:color w:val="372B45"/>
          <w:spacing w:val="-3"/>
        </w:rPr>
        <w:t xml:space="preserve"> </w:t>
      </w:r>
      <w:r>
        <w:rPr>
          <w:color w:val="372B45"/>
        </w:rPr>
        <w:t>Commons</w:t>
      </w:r>
      <w:r>
        <w:rPr>
          <w:color w:val="372B45"/>
          <w:spacing w:val="-3"/>
        </w:rPr>
        <w:t xml:space="preserve"> </w:t>
      </w:r>
      <w:r>
        <w:rPr>
          <w:color w:val="372B45"/>
        </w:rPr>
        <w:t>Attribution-</w:t>
      </w:r>
      <w:proofErr w:type="spellStart"/>
      <w:r>
        <w:rPr>
          <w:color w:val="372B45"/>
        </w:rPr>
        <w:t>NonCommercial</w:t>
      </w:r>
      <w:proofErr w:type="spellEnd"/>
      <w:r>
        <w:rPr>
          <w:color w:val="372B45"/>
          <w:spacing w:val="-6"/>
        </w:rPr>
        <w:t xml:space="preserve"> </w:t>
      </w:r>
      <w:r>
        <w:rPr>
          <w:color w:val="372B45"/>
        </w:rPr>
        <w:t>4.0 International License as described here:</w:t>
      </w:r>
    </w:p>
    <w:p w14:paraId="2E3AE102" w14:textId="77777777" w:rsidR="00286E3F" w:rsidRDefault="00286E3F">
      <w:pPr>
        <w:pStyle w:val="BodyText"/>
        <w:spacing w:before="10"/>
        <w:rPr>
          <w:sz w:val="20"/>
        </w:rPr>
      </w:pPr>
    </w:p>
    <w:p w14:paraId="23D6DA0D" w14:textId="77777777" w:rsidR="00286E3F" w:rsidRDefault="00572D40">
      <w:pPr>
        <w:pStyle w:val="BodyText"/>
        <w:ind w:left="112"/>
      </w:pPr>
      <w:hyperlink r:id="rId9">
        <w:r w:rsidR="00A96596">
          <w:rPr>
            <w:color w:val="0000FF"/>
            <w:spacing w:val="-2"/>
            <w:u w:val="single" w:color="0000FF"/>
          </w:rPr>
          <w:t>https://creativecommons.org/licenses/by-nc/4.0/</w:t>
        </w:r>
      </w:hyperlink>
    </w:p>
    <w:p w14:paraId="0477F3C7" w14:textId="77777777" w:rsidR="00286E3F" w:rsidRDefault="00286E3F">
      <w:pPr>
        <w:pStyle w:val="BodyText"/>
        <w:spacing w:before="4"/>
        <w:rPr>
          <w:sz w:val="23"/>
        </w:rPr>
      </w:pPr>
    </w:p>
    <w:p w14:paraId="08CFBE9C" w14:textId="77777777" w:rsidR="00286E3F" w:rsidRDefault="00A96596">
      <w:pPr>
        <w:pStyle w:val="BodyText"/>
        <w:spacing w:before="93"/>
        <w:ind w:left="112" w:right="116"/>
      </w:pPr>
      <w:r>
        <w:rPr>
          <w:color w:val="372B45"/>
        </w:rPr>
        <w:t>The</w:t>
      </w:r>
      <w:r>
        <w:rPr>
          <w:color w:val="372B45"/>
          <w:spacing w:val="-2"/>
        </w:rPr>
        <w:t xml:space="preserve"> </w:t>
      </w:r>
      <w:r>
        <w:rPr>
          <w:color w:val="372B45"/>
        </w:rPr>
        <w:t>information,</w:t>
      </w:r>
      <w:r>
        <w:rPr>
          <w:color w:val="372B45"/>
          <w:spacing w:val="-4"/>
        </w:rPr>
        <w:t xml:space="preserve"> </w:t>
      </w:r>
      <w:r>
        <w:rPr>
          <w:color w:val="372B45"/>
        </w:rPr>
        <w:t>materials</w:t>
      </w:r>
      <w:r>
        <w:rPr>
          <w:color w:val="372B45"/>
          <w:spacing w:val="-3"/>
        </w:rPr>
        <w:t xml:space="preserve"> </w:t>
      </w:r>
      <w:r>
        <w:rPr>
          <w:color w:val="372B45"/>
        </w:rPr>
        <w:t>and</w:t>
      </w:r>
      <w:r>
        <w:rPr>
          <w:color w:val="372B45"/>
          <w:spacing w:val="-4"/>
        </w:rPr>
        <w:t xml:space="preserve"> </w:t>
      </w:r>
      <w:r>
        <w:rPr>
          <w:color w:val="372B45"/>
        </w:rPr>
        <w:t>any</w:t>
      </w:r>
      <w:r>
        <w:rPr>
          <w:color w:val="372B45"/>
          <w:spacing w:val="-4"/>
        </w:rPr>
        <w:t xml:space="preserve"> </w:t>
      </w:r>
      <w:r>
        <w:rPr>
          <w:color w:val="372B45"/>
        </w:rPr>
        <w:t>opinions</w:t>
      </w:r>
      <w:r>
        <w:rPr>
          <w:color w:val="372B45"/>
          <w:spacing w:val="-2"/>
        </w:rPr>
        <w:t xml:space="preserve"> </w:t>
      </w:r>
      <w:r>
        <w:rPr>
          <w:color w:val="372B45"/>
        </w:rPr>
        <w:t>contained</w:t>
      </w:r>
      <w:r>
        <w:rPr>
          <w:color w:val="372B45"/>
          <w:spacing w:val="-2"/>
        </w:rPr>
        <w:t xml:space="preserve"> </w:t>
      </w:r>
      <w:r>
        <w:rPr>
          <w:color w:val="372B45"/>
        </w:rPr>
        <w:t>in</w:t>
      </w:r>
      <w:r>
        <w:rPr>
          <w:color w:val="372B45"/>
          <w:spacing w:val="-2"/>
        </w:rPr>
        <w:t xml:space="preserve"> </w:t>
      </w:r>
      <w:r>
        <w:rPr>
          <w:color w:val="372B45"/>
        </w:rPr>
        <w:t>this</w:t>
      </w:r>
      <w:r>
        <w:rPr>
          <w:color w:val="372B45"/>
          <w:spacing w:val="-5"/>
        </w:rPr>
        <w:t xml:space="preserve"> </w:t>
      </w:r>
      <w:r>
        <w:rPr>
          <w:color w:val="372B45"/>
        </w:rPr>
        <w:t>document are</w:t>
      </w:r>
      <w:r>
        <w:rPr>
          <w:color w:val="372B45"/>
          <w:spacing w:val="-2"/>
        </w:rPr>
        <w:t xml:space="preserve"> </w:t>
      </w:r>
      <w:r>
        <w:rPr>
          <w:color w:val="372B45"/>
        </w:rPr>
        <w:t>provided</w:t>
      </w:r>
      <w:r>
        <w:rPr>
          <w:color w:val="372B45"/>
          <w:spacing w:val="-4"/>
        </w:rPr>
        <w:t xml:space="preserve"> </w:t>
      </w:r>
      <w:r>
        <w:rPr>
          <w:color w:val="372B45"/>
        </w:rPr>
        <w:t>for</w:t>
      </w:r>
      <w:r>
        <w:rPr>
          <w:color w:val="372B45"/>
          <w:spacing w:val="-2"/>
        </w:rPr>
        <w:t xml:space="preserve"> </w:t>
      </w:r>
      <w:r>
        <w:rPr>
          <w:color w:val="372B45"/>
        </w:rPr>
        <w:t>general information</w:t>
      </w:r>
      <w:r>
        <w:rPr>
          <w:color w:val="372B45"/>
          <w:spacing w:val="-2"/>
        </w:rPr>
        <w:t xml:space="preserve"> </w:t>
      </w:r>
      <w:r>
        <w:rPr>
          <w:color w:val="372B45"/>
        </w:rPr>
        <w:t>and educational</w:t>
      </w:r>
      <w:r>
        <w:rPr>
          <w:color w:val="372B45"/>
          <w:spacing w:val="-1"/>
        </w:rPr>
        <w:t xml:space="preserve"> </w:t>
      </w:r>
      <w:r>
        <w:rPr>
          <w:color w:val="372B45"/>
        </w:rPr>
        <w:t>purposes only,</w:t>
      </w:r>
      <w:r>
        <w:rPr>
          <w:color w:val="372B45"/>
          <w:spacing w:val="-3"/>
        </w:rPr>
        <w:t xml:space="preserve"> </w:t>
      </w:r>
      <w:r>
        <w:rPr>
          <w:color w:val="372B45"/>
        </w:rPr>
        <w:t>are not intended to constitute legal,</w:t>
      </w:r>
      <w:r>
        <w:rPr>
          <w:color w:val="372B45"/>
          <w:spacing w:val="-2"/>
        </w:rPr>
        <w:t xml:space="preserve"> </w:t>
      </w:r>
      <w:proofErr w:type="gramStart"/>
      <w:r>
        <w:rPr>
          <w:color w:val="372B45"/>
        </w:rPr>
        <w:t>medical</w:t>
      </w:r>
      <w:proofErr w:type="gramEnd"/>
      <w:r>
        <w:rPr>
          <w:color w:val="372B45"/>
          <w:spacing w:val="-1"/>
        </w:rPr>
        <w:t xml:space="preserve"> </w:t>
      </w:r>
      <w:r>
        <w:rPr>
          <w:color w:val="372B45"/>
        </w:rPr>
        <w:t>or</w:t>
      </w:r>
      <w:r>
        <w:rPr>
          <w:color w:val="372B45"/>
          <w:spacing w:val="-3"/>
        </w:rPr>
        <w:t xml:space="preserve"> </w:t>
      </w:r>
      <w:r>
        <w:rPr>
          <w:color w:val="372B45"/>
        </w:rPr>
        <w:t>other professional advice and should not be relied on or treated as a substitute for specific advice relevant to particular circumstances.</w:t>
      </w:r>
      <w:r>
        <w:rPr>
          <w:color w:val="372B45"/>
          <w:spacing w:val="40"/>
        </w:rPr>
        <w:t xml:space="preserve"> </w:t>
      </w:r>
      <w:r>
        <w:rPr>
          <w:color w:val="372B45"/>
        </w:rPr>
        <w:t xml:space="preserve">Although we make all reasonable efforts to ensure the information is up to date, we make no representations, warranties or guarantees in that regard. In no event shall the creator(s) be liable for any direct, indirect, special, </w:t>
      </w:r>
      <w:proofErr w:type="gramStart"/>
      <w:r>
        <w:rPr>
          <w:color w:val="372B45"/>
        </w:rPr>
        <w:t>consequential</w:t>
      </w:r>
      <w:proofErr w:type="gramEnd"/>
      <w:r>
        <w:rPr>
          <w:color w:val="372B45"/>
        </w:rPr>
        <w:t xml:space="preserve"> or other claims, losses or damages that are related to the use or reliance whatsoever in the content of the document or any part thereof, except to the extent that such liability cannot be excluded by law.</w:t>
      </w:r>
      <w:r>
        <w:rPr>
          <w:color w:val="372B45"/>
          <w:spacing w:val="40"/>
        </w:rPr>
        <w:t xml:space="preserve"> </w:t>
      </w:r>
      <w:r>
        <w:rPr>
          <w:color w:val="372B45"/>
        </w:rPr>
        <w:t xml:space="preserve">We do not seek to exclude or limit in any way our liability to the user for personal injury or death caused </w:t>
      </w:r>
      <w:proofErr w:type="gramStart"/>
      <w:r>
        <w:rPr>
          <w:color w:val="372B45"/>
        </w:rPr>
        <w:t>as a result of</w:t>
      </w:r>
      <w:proofErr w:type="gramEnd"/>
      <w:r>
        <w:rPr>
          <w:color w:val="372B45"/>
        </w:rPr>
        <w:t xml:space="preserve"> our negligence or seek to exclude or limit our liability for fraud or fraudulent misrepresentation by us.</w:t>
      </w:r>
    </w:p>
    <w:p w14:paraId="24D02BAF" w14:textId="77777777" w:rsidR="00286E3F" w:rsidRDefault="00286E3F">
      <w:pPr>
        <w:sectPr w:rsidR="00286E3F">
          <w:headerReference w:type="default" r:id="rId10"/>
          <w:footerReference w:type="default" r:id="rId11"/>
          <w:type w:val="continuous"/>
          <w:pgSz w:w="11910" w:h="16840"/>
          <w:pgMar w:top="2000" w:right="740" w:bottom="1780" w:left="740" w:header="948" w:footer="1595" w:gutter="0"/>
          <w:pgNumType w:start="1"/>
          <w:cols w:space="720"/>
        </w:sectPr>
      </w:pPr>
    </w:p>
    <w:p w14:paraId="61289736" w14:textId="77777777" w:rsidR="00286E3F" w:rsidRDefault="00286E3F">
      <w:pPr>
        <w:pStyle w:val="BodyText"/>
        <w:rPr>
          <w:sz w:val="20"/>
        </w:rPr>
      </w:pPr>
    </w:p>
    <w:p w14:paraId="6D3DED1F" w14:textId="77777777" w:rsidR="00286E3F" w:rsidRDefault="00286E3F">
      <w:pPr>
        <w:pStyle w:val="BodyText"/>
        <w:spacing w:before="9"/>
        <w:rPr>
          <w:sz w:val="17"/>
        </w:rPr>
      </w:pPr>
    </w:p>
    <w:p w14:paraId="7BBEBDC9" w14:textId="77777777" w:rsidR="00286E3F" w:rsidRDefault="00A96596">
      <w:pPr>
        <w:pStyle w:val="BodyText"/>
        <w:spacing w:before="92"/>
        <w:ind w:left="112" w:right="172"/>
      </w:pPr>
      <w:r>
        <w:rPr>
          <w:color w:val="372B45"/>
        </w:rPr>
        <w:t>We reserve the right to</w:t>
      </w:r>
      <w:r>
        <w:rPr>
          <w:color w:val="372B45"/>
          <w:spacing w:val="-1"/>
        </w:rPr>
        <w:t xml:space="preserve"> </w:t>
      </w:r>
      <w:r>
        <w:rPr>
          <w:color w:val="372B45"/>
        </w:rPr>
        <w:t>make changes and improvements to</w:t>
      </w:r>
      <w:r>
        <w:rPr>
          <w:color w:val="372B45"/>
          <w:spacing w:val="-1"/>
        </w:rPr>
        <w:t xml:space="preserve"> </w:t>
      </w:r>
      <w:r>
        <w:rPr>
          <w:color w:val="372B45"/>
        </w:rPr>
        <w:t>any information contained within this document, at any time and without notice.</w:t>
      </w:r>
      <w:r>
        <w:rPr>
          <w:color w:val="372B45"/>
          <w:spacing w:val="40"/>
        </w:rPr>
        <w:t xml:space="preserve"> </w:t>
      </w:r>
      <w:r>
        <w:rPr>
          <w:color w:val="372B45"/>
        </w:rPr>
        <w:t>Where this document contains hyperlinks to other</w:t>
      </w:r>
      <w:r>
        <w:rPr>
          <w:color w:val="372B45"/>
          <w:spacing w:val="-3"/>
        </w:rPr>
        <w:t xml:space="preserve"> </w:t>
      </w:r>
      <w:r>
        <w:rPr>
          <w:color w:val="372B45"/>
        </w:rPr>
        <w:t>websites</w:t>
      </w:r>
      <w:r>
        <w:rPr>
          <w:color w:val="372B45"/>
          <w:spacing w:val="-5"/>
        </w:rPr>
        <w:t xml:space="preserve"> </w:t>
      </w:r>
      <w:r>
        <w:rPr>
          <w:color w:val="372B45"/>
        </w:rPr>
        <w:t>operated</w:t>
      </w:r>
      <w:r>
        <w:rPr>
          <w:color w:val="372B45"/>
          <w:spacing w:val="-3"/>
        </w:rPr>
        <w:t xml:space="preserve"> </w:t>
      </w:r>
      <w:r>
        <w:rPr>
          <w:color w:val="372B45"/>
        </w:rPr>
        <w:t>by</w:t>
      </w:r>
      <w:r>
        <w:rPr>
          <w:color w:val="372B45"/>
          <w:spacing w:val="-5"/>
        </w:rPr>
        <w:t xml:space="preserve"> </w:t>
      </w:r>
      <w:r>
        <w:rPr>
          <w:color w:val="372B45"/>
        </w:rPr>
        <w:t>parties</w:t>
      </w:r>
      <w:r>
        <w:rPr>
          <w:color w:val="372B45"/>
          <w:spacing w:val="-5"/>
        </w:rPr>
        <w:t xml:space="preserve"> </w:t>
      </w:r>
      <w:r>
        <w:rPr>
          <w:color w:val="372B45"/>
        </w:rPr>
        <w:t>not</w:t>
      </w:r>
      <w:r>
        <w:rPr>
          <w:color w:val="372B45"/>
          <w:spacing w:val="-3"/>
        </w:rPr>
        <w:t xml:space="preserve"> </w:t>
      </w:r>
      <w:r>
        <w:rPr>
          <w:color w:val="372B45"/>
        </w:rPr>
        <w:t>connected</w:t>
      </w:r>
      <w:r>
        <w:rPr>
          <w:color w:val="372B45"/>
          <w:spacing w:val="-3"/>
        </w:rPr>
        <w:t xml:space="preserve"> </w:t>
      </w:r>
      <w:r>
        <w:rPr>
          <w:color w:val="372B45"/>
        </w:rPr>
        <w:t>to</w:t>
      </w:r>
      <w:r>
        <w:rPr>
          <w:color w:val="372B45"/>
          <w:spacing w:val="-3"/>
        </w:rPr>
        <w:t xml:space="preserve"> </w:t>
      </w:r>
      <w:r>
        <w:rPr>
          <w:color w:val="372B45"/>
        </w:rPr>
        <w:t>us,</w:t>
      </w:r>
      <w:r>
        <w:rPr>
          <w:color w:val="372B45"/>
          <w:spacing w:val="-3"/>
        </w:rPr>
        <w:t xml:space="preserve"> </w:t>
      </w:r>
      <w:r>
        <w:rPr>
          <w:color w:val="372B45"/>
        </w:rPr>
        <w:t>such</w:t>
      </w:r>
      <w:r>
        <w:rPr>
          <w:color w:val="372B45"/>
          <w:spacing w:val="-3"/>
        </w:rPr>
        <w:t xml:space="preserve"> </w:t>
      </w:r>
      <w:r>
        <w:rPr>
          <w:color w:val="372B45"/>
        </w:rPr>
        <w:t>hyperlinks</w:t>
      </w:r>
      <w:r>
        <w:rPr>
          <w:color w:val="372B45"/>
          <w:spacing w:val="-3"/>
        </w:rPr>
        <w:t xml:space="preserve"> </w:t>
      </w:r>
      <w:r>
        <w:rPr>
          <w:color w:val="372B45"/>
        </w:rPr>
        <w:t>are</w:t>
      </w:r>
      <w:r>
        <w:rPr>
          <w:color w:val="372B45"/>
          <w:spacing w:val="-5"/>
        </w:rPr>
        <w:t xml:space="preserve"> </w:t>
      </w:r>
      <w:r>
        <w:rPr>
          <w:color w:val="372B45"/>
        </w:rPr>
        <w:t>provided</w:t>
      </w:r>
      <w:r>
        <w:rPr>
          <w:color w:val="372B45"/>
          <w:spacing w:val="-3"/>
        </w:rPr>
        <w:t xml:space="preserve"> </w:t>
      </w:r>
      <w:r>
        <w:rPr>
          <w:color w:val="372B45"/>
        </w:rPr>
        <w:t>for</w:t>
      </w:r>
      <w:r>
        <w:rPr>
          <w:color w:val="372B45"/>
          <w:spacing w:val="-3"/>
        </w:rPr>
        <w:t xml:space="preserve"> </w:t>
      </w:r>
      <w:r>
        <w:rPr>
          <w:color w:val="372B45"/>
        </w:rPr>
        <w:t>your reference only.</w:t>
      </w:r>
      <w:r>
        <w:rPr>
          <w:color w:val="372B45"/>
          <w:spacing w:val="40"/>
        </w:rPr>
        <w:t xml:space="preserve"> </w:t>
      </w:r>
      <w:r>
        <w:rPr>
          <w:color w:val="372B45"/>
        </w:rPr>
        <w:t>We do not control such websites and are not responsible for their contents.</w:t>
      </w:r>
    </w:p>
    <w:p w14:paraId="5F83CE37" w14:textId="77777777" w:rsidR="00286E3F" w:rsidRDefault="00A96596">
      <w:pPr>
        <w:pStyle w:val="BodyText"/>
        <w:ind w:left="112" w:right="172"/>
        <w:rPr>
          <w:color w:val="372B45"/>
        </w:rPr>
      </w:pPr>
      <w:r>
        <w:rPr>
          <w:color w:val="372B45"/>
        </w:rPr>
        <w:t>The inclusion of hyperlinks from this</w:t>
      </w:r>
      <w:r>
        <w:rPr>
          <w:color w:val="372B45"/>
          <w:spacing w:val="-2"/>
        </w:rPr>
        <w:t xml:space="preserve"> </w:t>
      </w:r>
      <w:r>
        <w:rPr>
          <w:color w:val="372B45"/>
        </w:rPr>
        <w:t>document or the website to such websites does not imply any</w:t>
      </w:r>
      <w:r>
        <w:rPr>
          <w:color w:val="372B45"/>
          <w:spacing w:val="-2"/>
        </w:rPr>
        <w:t xml:space="preserve"> </w:t>
      </w:r>
      <w:r>
        <w:rPr>
          <w:color w:val="372B45"/>
        </w:rPr>
        <w:t>endorsement</w:t>
      </w:r>
      <w:r>
        <w:rPr>
          <w:color w:val="372B45"/>
          <w:spacing w:val="-4"/>
        </w:rPr>
        <w:t xml:space="preserve"> </w:t>
      </w:r>
      <w:r>
        <w:rPr>
          <w:color w:val="372B45"/>
        </w:rPr>
        <w:t>of</w:t>
      </w:r>
      <w:r>
        <w:rPr>
          <w:color w:val="372B45"/>
          <w:spacing w:val="-2"/>
        </w:rPr>
        <w:t xml:space="preserve"> </w:t>
      </w:r>
      <w:r>
        <w:rPr>
          <w:color w:val="372B45"/>
        </w:rPr>
        <w:t>the</w:t>
      </w:r>
      <w:r>
        <w:rPr>
          <w:color w:val="372B45"/>
          <w:spacing w:val="-2"/>
        </w:rPr>
        <w:t xml:space="preserve"> </w:t>
      </w:r>
      <w:r>
        <w:rPr>
          <w:color w:val="372B45"/>
        </w:rPr>
        <w:t>material</w:t>
      </w:r>
      <w:r>
        <w:rPr>
          <w:color w:val="372B45"/>
          <w:spacing w:val="-3"/>
        </w:rPr>
        <w:t xml:space="preserve"> </w:t>
      </w:r>
      <w:r>
        <w:rPr>
          <w:color w:val="372B45"/>
        </w:rPr>
        <w:t>on</w:t>
      </w:r>
      <w:r>
        <w:rPr>
          <w:color w:val="372B45"/>
          <w:spacing w:val="-2"/>
        </w:rPr>
        <w:t xml:space="preserve"> </w:t>
      </w:r>
      <w:r>
        <w:rPr>
          <w:color w:val="372B45"/>
        </w:rPr>
        <w:t>such</w:t>
      </w:r>
      <w:r>
        <w:rPr>
          <w:color w:val="372B45"/>
          <w:spacing w:val="-2"/>
        </w:rPr>
        <w:t xml:space="preserve"> </w:t>
      </w:r>
      <w:r>
        <w:rPr>
          <w:color w:val="372B45"/>
        </w:rPr>
        <w:t>websites</w:t>
      </w:r>
      <w:r>
        <w:rPr>
          <w:color w:val="372B45"/>
          <w:spacing w:val="-2"/>
        </w:rPr>
        <w:t xml:space="preserve"> </w:t>
      </w:r>
      <w:r>
        <w:rPr>
          <w:color w:val="372B45"/>
        </w:rPr>
        <w:t>or</w:t>
      </w:r>
      <w:r>
        <w:rPr>
          <w:color w:val="372B45"/>
          <w:spacing w:val="-5"/>
        </w:rPr>
        <w:t xml:space="preserve"> </w:t>
      </w:r>
      <w:r>
        <w:rPr>
          <w:color w:val="372B45"/>
        </w:rPr>
        <w:t>any</w:t>
      </w:r>
      <w:r>
        <w:rPr>
          <w:color w:val="372B45"/>
          <w:spacing w:val="-4"/>
        </w:rPr>
        <w:t xml:space="preserve"> </w:t>
      </w:r>
      <w:r>
        <w:rPr>
          <w:color w:val="372B45"/>
        </w:rPr>
        <w:t>association</w:t>
      </w:r>
      <w:r>
        <w:rPr>
          <w:color w:val="372B45"/>
          <w:spacing w:val="-2"/>
        </w:rPr>
        <w:t xml:space="preserve"> </w:t>
      </w:r>
      <w:r>
        <w:rPr>
          <w:color w:val="372B45"/>
        </w:rPr>
        <w:t>with</w:t>
      </w:r>
      <w:r>
        <w:rPr>
          <w:color w:val="372B45"/>
          <w:spacing w:val="-4"/>
        </w:rPr>
        <w:t xml:space="preserve"> </w:t>
      </w:r>
      <w:r>
        <w:rPr>
          <w:color w:val="372B45"/>
        </w:rPr>
        <w:t>their</w:t>
      </w:r>
      <w:r>
        <w:rPr>
          <w:color w:val="372B45"/>
          <w:spacing w:val="-4"/>
        </w:rPr>
        <w:t xml:space="preserve"> </w:t>
      </w:r>
      <w:r>
        <w:rPr>
          <w:color w:val="372B45"/>
        </w:rPr>
        <w:t>operators.</w:t>
      </w:r>
      <w:r>
        <w:rPr>
          <w:color w:val="372B45"/>
          <w:spacing w:val="40"/>
        </w:rPr>
        <w:t xml:space="preserve"> </w:t>
      </w:r>
      <w:r>
        <w:rPr>
          <w:color w:val="372B45"/>
        </w:rPr>
        <w:t>We accept no responsibility of any nature whatsoever for linked web sites or any information contained in them.</w:t>
      </w:r>
    </w:p>
    <w:p w14:paraId="4FD18D6C" w14:textId="77777777" w:rsidR="00F14233" w:rsidRDefault="00F14233">
      <w:pPr>
        <w:pStyle w:val="BodyText"/>
        <w:ind w:left="112" w:right="172"/>
        <w:rPr>
          <w:color w:val="372B45"/>
        </w:rPr>
      </w:pPr>
    </w:p>
    <w:p w14:paraId="56AF8ECA" w14:textId="77777777" w:rsidR="00F14233" w:rsidRDefault="00F14233">
      <w:pPr>
        <w:pStyle w:val="BodyText"/>
        <w:ind w:left="112" w:right="172"/>
        <w:rPr>
          <w:color w:val="372B45"/>
        </w:rPr>
      </w:pPr>
    </w:p>
    <w:p w14:paraId="00C09DF5" w14:textId="77777777" w:rsidR="00F14233" w:rsidRDefault="00F14233">
      <w:pPr>
        <w:pStyle w:val="BodyText"/>
        <w:ind w:left="112" w:right="172"/>
        <w:rPr>
          <w:color w:val="372B45"/>
        </w:rPr>
      </w:pPr>
    </w:p>
    <w:p w14:paraId="3F496EFD" w14:textId="77777777" w:rsidR="00F14233" w:rsidRDefault="00F14233">
      <w:pPr>
        <w:pStyle w:val="BodyText"/>
        <w:ind w:left="112" w:right="172"/>
        <w:rPr>
          <w:color w:val="372B45"/>
        </w:rPr>
      </w:pPr>
    </w:p>
    <w:p w14:paraId="7C47A4FE" w14:textId="77777777" w:rsidR="00F14233" w:rsidRDefault="00F14233">
      <w:pPr>
        <w:pStyle w:val="BodyText"/>
        <w:ind w:left="112" w:right="172"/>
        <w:rPr>
          <w:color w:val="372B45"/>
        </w:rPr>
      </w:pPr>
    </w:p>
    <w:p w14:paraId="61EA55E6" w14:textId="77777777" w:rsidR="00F14233" w:rsidRDefault="00F14233">
      <w:pPr>
        <w:pStyle w:val="BodyText"/>
        <w:ind w:left="112" w:right="172"/>
        <w:rPr>
          <w:color w:val="372B45"/>
        </w:rPr>
      </w:pPr>
    </w:p>
    <w:p w14:paraId="4F88AD6C" w14:textId="77777777" w:rsidR="00F14233" w:rsidRDefault="00F14233">
      <w:pPr>
        <w:pStyle w:val="BodyText"/>
        <w:ind w:left="112" w:right="172"/>
        <w:rPr>
          <w:color w:val="372B45"/>
        </w:rPr>
      </w:pPr>
    </w:p>
    <w:p w14:paraId="30820A02" w14:textId="77777777" w:rsidR="00F14233" w:rsidRDefault="00F14233">
      <w:pPr>
        <w:pStyle w:val="BodyText"/>
        <w:ind w:left="112" w:right="172"/>
        <w:rPr>
          <w:color w:val="372B45"/>
        </w:rPr>
      </w:pPr>
    </w:p>
    <w:p w14:paraId="6D295574" w14:textId="77777777" w:rsidR="00F14233" w:rsidRDefault="00F14233">
      <w:pPr>
        <w:pStyle w:val="BodyText"/>
        <w:ind w:left="112" w:right="172"/>
        <w:rPr>
          <w:color w:val="372B45"/>
        </w:rPr>
      </w:pPr>
    </w:p>
    <w:p w14:paraId="18F33A9A" w14:textId="77777777" w:rsidR="00F14233" w:rsidRDefault="00F14233">
      <w:pPr>
        <w:pStyle w:val="BodyText"/>
        <w:ind w:left="112" w:right="172"/>
        <w:rPr>
          <w:color w:val="372B45"/>
        </w:rPr>
      </w:pPr>
    </w:p>
    <w:p w14:paraId="373FA116" w14:textId="77777777" w:rsidR="00F14233" w:rsidRDefault="00F14233">
      <w:pPr>
        <w:pStyle w:val="BodyText"/>
        <w:ind w:left="112" w:right="172"/>
        <w:rPr>
          <w:color w:val="372B45"/>
        </w:rPr>
      </w:pPr>
    </w:p>
    <w:p w14:paraId="4D974B5B" w14:textId="77777777" w:rsidR="00F14233" w:rsidRDefault="00F14233">
      <w:pPr>
        <w:pStyle w:val="BodyText"/>
        <w:ind w:left="112" w:right="172"/>
        <w:rPr>
          <w:color w:val="372B45"/>
        </w:rPr>
      </w:pPr>
    </w:p>
    <w:p w14:paraId="7487A1EC" w14:textId="77777777" w:rsidR="00F14233" w:rsidRDefault="00F14233">
      <w:pPr>
        <w:pStyle w:val="BodyText"/>
        <w:ind w:left="112" w:right="172"/>
        <w:rPr>
          <w:color w:val="372B45"/>
        </w:rPr>
      </w:pPr>
    </w:p>
    <w:p w14:paraId="692D1808" w14:textId="77777777" w:rsidR="00F14233" w:rsidRDefault="00F14233">
      <w:pPr>
        <w:pStyle w:val="BodyText"/>
        <w:ind w:left="112" w:right="172"/>
        <w:rPr>
          <w:color w:val="372B45"/>
        </w:rPr>
      </w:pPr>
    </w:p>
    <w:p w14:paraId="513C0ABB" w14:textId="77777777" w:rsidR="00F14233" w:rsidRDefault="00F14233">
      <w:pPr>
        <w:pStyle w:val="BodyText"/>
        <w:ind w:left="112" w:right="172"/>
        <w:rPr>
          <w:color w:val="372B45"/>
        </w:rPr>
      </w:pPr>
    </w:p>
    <w:p w14:paraId="1EBFADC9" w14:textId="77777777" w:rsidR="00F14233" w:rsidRDefault="00F14233">
      <w:pPr>
        <w:pStyle w:val="BodyText"/>
        <w:ind w:left="112" w:right="172"/>
        <w:rPr>
          <w:color w:val="372B45"/>
        </w:rPr>
      </w:pPr>
    </w:p>
    <w:p w14:paraId="0F0C3912" w14:textId="77777777" w:rsidR="00F14233" w:rsidRDefault="00F14233">
      <w:pPr>
        <w:pStyle w:val="BodyText"/>
        <w:ind w:left="112" w:right="172"/>
        <w:rPr>
          <w:color w:val="372B45"/>
        </w:rPr>
      </w:pPr>
    </w:p>
    <w:p w14:paraId="17A22CAE" w14:textId="77777777" w:rsidR="00F14233" w:rsidRDefault="00F14233">
      <w:pPr>
        <w:pStyle w:val="BodyText"/>
        <w:ind w:left="112" w:right="172"/>
        <w:rPr>
          <w:color w:val="372B45"/>
        </w:rPr>
      </w:pPr>
    </w:p>
    <w:p w14:paraId="556377C4" w14:textId="77777777" w:rsidR="00F14233" w:rsidRDefault="00F14233">
      <w:pPr>
        <w:pStyle w:val="BodyText"/>
        <w:ind w:left="112" w:right="172"/>
        <w:rPr>
          <w:color w:val="372B45"/>
        </w:rPr>
      </w:pPr>
    </w:p>
    <w:p w14:paraId="014D15FB" w14:textId="77777777" w:rsidR="00F14233" w:rsidRDefault="00F14233">
      <w:pPr>
        <w:pStyle w:val="BodyText"/>
        <w:ind w:left="112" w:right="172"/>
        <w:rPr>
          <w:color w:val="372B45"/>
        </w:rPr>
      </w:pPr>
    </w:p>
    <w:p w14:paraId="0ED4E0BE" w14:textId="77777777" w:rsidR="00F14233" w:rsidRDefault="00F14233">
      <w:pPr>
        <w:pStyle w:val="BodyText"/>
        <w:ind w:left="112" w:right="172"/>
        <w:rPr>
          <w:color w:val="372B45"/>
        </w:rPr>
      </w:pPr>
    </w:p>
    <w:p w14:paraId="0384053D" w14:textId="77777777" w:rsidR="00F14233" w:rsidRDefault="00F14233">
      <w:pPr>
        <w:pStyle w:val="BodyText"/>
        <w:ind w:left="112" w:right="172"/>
        <w:rPr>
          <w:color w:val="372B45"/>
        </w:rPr>
      </w:pPr>
    </w:p>
    <w:p w14:paraId="231A88A8" w14:textId="77777777" w:rsidR="00F14233" w:rsidRDefault="00F14233">
      <w:pPr>
        <w:pStyle w:val="BodyText"/>
        <w:ind w:left="112" w:right="172"/>
        <w:rPr>
          <w:color w:val="372B45"/>
        </w:rPr>
      </w:pPr>
    </w:p>
    <w:p w14:paraId="39140A39" w14:textId="77777777" w:rsidR="00F14233" w:rsidRDefault="00F14233">
      <w:pPr>
        <w:pStyle w:val="BodyText"/>
        <w:ind w:left="112" w:right="172"/>
        <w:rPr>
          <w:color w:val="372B45"/>
        </w:rPr>
      </w:pPr>
    </w:p>
    <w:p w14:paraId="3C943903" w14:textId="77777777" w:rsidR="00A96596" w:rsidRDefault="00A96596">
      <w:pPr>
        <w:pStyle w:val="BodyText"/>
        <w:ind w:left="112" w:right="172"/>
        <w:rPr>
          <w:color w:val="372B45"/>
        </w:rPr>
      </w:pPr>
    </w:p>
    <w:p w14:paraId="6BBD7069" w14:textId="77777777" w:rsidR="00A96596" w:rsidRDefault="00A96596">
      <w:pPr>
        <w:pStyle w:val="BodyText"/>
        <w:ind w:left="112" w:right="172"/>
        <w:rPr>
          <w:color w:val="372B45"/>
        </w:rPr>
      </w:pPr>
    </w:p>
    <w:p w14:paraId="37FCD0D4" w14:textId="77777777" w:rsidR="00A96596" w:rsidRDefault="00A96596">
      <w:pPr>
        <w:pStyle w:val="BodyText"/>
        <w:ind w:left="112" w:right="172"/>
        <w:rPr>
          <w:color w:val="372B45"/>
        </w:rPr>
      </w:pPr>
    </w:p>
    <w:p w14:paraId="6117E512" w14:textId="77777777" w:rsidR="00A96596" w:rsidRDefault="00A96596">
      <w:pPr>
        <w:pStyle w:val="BodyText"/>
        <w:ind w:left="112" w:right="172"/>
        <w:rPr>
          <w:color w:val="372B45"/>
        </w:rPr>
      </w:pPr>
    </w:p>
    <w:p w14:paraId="7BB2E902" w14:textId="77777777" w:rsidR="00A96596" w:rsidRDefault="00A96596">
      <w:pPr>
        <w:pStyle w:val="BodyText"/>
        <w:ind w:left="112" w:right="172"/>
        <w:rPr>
          <w:color w:val="372B45"/>
        </w:rPr>
      </w:pPr>
    </w:p>
    <w:p w14:paraId="72C5A07C" w14:textId="77777777" w:rsidR="00A96596" w:rsidRDefault="00A96596">
      <w:pPr>
        <w:pStyle w:val="BodyText"/>
        <w:ind w:left="112" w:right="172"/>
        <w:rPr>
          <w:color w:val="372B45"/>
        </w:rPr>
      </w:pPr>
    </w:p>
    <w:p w14:paraId="0720EACC" w14:textId="77777777" w:rsidR="00A96596" w:rsidRDefault="00A96596">
      <w:pPr>
        <w:pStyle w:val="BodyText"/>
        <w:ind w:left="112" w:right="172"/>
        <w:rPr>
          <w:color w:val="372B45"/>
        </w:rPr>
      </w:pPr>
    </w:p>
    <w:p w14:paraId="5EFE5654" w14:textId="77777777" w:rsidR="00A96596" w:rsidRDefault="00A96596">
      <w:pPr>
        <w:pStyle w:val="BodyText"/>
        <w:ind w:left="112" w:right="172"/>
        <w:rPr>
          <w:color w:val="372B45"/>
        </w:rPr>
      </w:pPr>
    </w:p>
    <w:p w14:paraId="443250AA" w14:textId="77777777" w:rsidR="00A96596" w:rsidRDefault="00A96596">
      <w:pPr>
        <w:pStyle w:val="BodyText"/>
        <w:ind w:left="112" w:right="172"/>
        <w:rPr>
          <w:color w:val="372B45"/>
        </w:rPr>
      </w:pPr>
    </w:p>
    <w:p w14:paraId="078B666C" w14:textId="77777777" w:rsidR="00A96596" w:rsidRDefault="00A96596">
      <w:pPr>
        <w:pStyle w:val="BodyText"/>
        <w:ind w:left="112" w:right="172"/>
        <w:rPr>
          <w:color w:val="372B45"/>
        </w:rPr>
      </w:pPr>
    </w:p>
    <w:p w14:paraId="31578C3E" w14:textId="77777777" w:rsidR="00A96596" w:rsidRDefault="00A96596">
      <w:pPr>
        <w:pStyle w:val="BodyText"/>
        <w:ind w:left="112" w:right="172"/>
        <w:rPr>
          <w:color w:val="372B45"/>
        </w:rPr>
      </w:pPr>
    </w:p>
    <w:p w14:paraId="1034DA59" w14:textId="77777777" w:rsidR="00A96596" w:rsidRDefault="00A96596">
      <w:pPr>
        <w:pStyle w:val="BodyText"/>
        <w:ind w:left="112" w:right="172"/>
        <w:rPr>
          <w:color w:val="372B45"/>
        </w:rPr>
      </w:pPr>
    </w:p>
    <w:p w14:paraId="2E36990E" w14:textId="376066DC" w:rsidR="00A03023" w:rsidRDefault="00A03023">
      <w:pPr>
        <w:rPr>
          <w:color w:val="372B45"/>
          <w:sz w:val="24"/>
          <w:szCs w:val="24"/>
        </w:rPr>
      </w:pPr>
      <w:r>
        <w:rPr>
          <w:color w:val="372B45"/>
        </w:rPr>
        <w:br w:type="page"/>
      </w:r>
    </w:p>
    <w:sdt>
      <w:sdtPr>
        <w:rPr>
          <w:rFonts w:ascii="Arial" w:eastAsia="Times New Roman" w:hAnsi="Arial" w:cs="Arial"/>
          <w:bCs w:val="0"/>
          <w:color w:val="auto"/>
          <w:sz w:val="22"/>
          <w:szCs w:val="22"/>
          <w:lang w:val="en-GB"/>
        </w:rPr>
        <w:id w:val="-448553098"/>
        <w:docPartObj>
          <w:docPartGallery w:val="Table of Contents"/>
          <w:docPartUnique/>
        </w:docPartObj>
      </w:sdtPr>
      <w:sdtEndPr>
        <w:rPr>
          <w:rFonts w:eastAsia="Arial"/>
          <w:b/>
          <w:noProof/>
          <w:lang w:val="en-US"/>
        </w:rPr>
      </w:sdtEndPr>
      <w:sdtContent>
        <w:p w14:paraId="27BE9DA2" w14:textId="77777777" w:rsidR="00A03023" w:rsidRPr="00F0581E" w:rsidRDefault="00A03023" w:rsidP="00A03023">
          <w:pPr>
            <w:pStyle w:val="TOCHeading"/>
            <w:rPr>
              <w:rFonts w:ascii="Arial" w:hAnsi="Arial" w:cs="Arial"/>
              <w:sz w:val="22"/>
              <w:szCs w:val="22"/>
            </w:rPr>
          </w:pPr>
          <w:r w:rsidRPr="00F0581E">
            <w:rPr>
              <w:rFonts w:ascii="Arial" w:hAnsi="Arial" w:cs="Arial"/>
              <w:sz w:val="22"/>
              <w:szCs w:val="22"/>
            </w:rPr>
            <w:t>Contents</w:t>
          </w:r>
        </w:p>
        <w:p w14:paraId="15A1A2AE" w14:textId="16697CA4" w:rsidR="003A3EBC" w:rsidRDefault="00A03023">
          <w:pPr>
            <w:pStyle w:val="TOC2"/>
            <w:tabs>
              <w:tab w:val="right" w:leader="dot" w:pos="9631"/>
            </w:tabs>
            <w:rPr>
              <w:rFonts w:asciiTheme="minorHAnsi" w:eastAsiaTheme="minorEastAsia" w:hAnsiTheme="minorHAnsi" w:cstheme="minorBidi"/>
              <w:bCs w:val="0"/>
              <w:noProof/>
              <w:lang w:eastAsia="en-GB"/>
            </w:rPr>
          </w:pPr>
          <w:r w:rsidRPr="00F0581E">
            <w:rPr>
              <w:bCs w:val="0"/>
            </w:rPr>
            <w:fldChar w:fldCharType="begin"/>
          </w:r>
          <w:r w:rsidRPr="00F0581E">
            <w:instrText xml:space="preserve"> TOC \o "1-3" \h \z \u </w:instrText>
          </w:r>
          <w:r w:rsidRPr="00F0581E">
            <w:rPr>
              <w:bCs w:val="0"/>
            </w:rPr>
            <w:fldChar w:fldCharType="separate"/>
          </w:r>
          <w:hyperlink w:anchor="_Toc119482854" w:history="1">
            <w:r w:rsidR="003A3EBC" w:rsidRPr="0088764F">
              <w:rPr>
                <w:rStyle w:val="Hyperlink"/>
                <w:noProof/>
              </w:rPr>
              <w:t>Purpose of a ATMP Starting Material QTA</w:t>
            </w:r>
            <w:r w:rsidR="003A3EBC">
              <w:rPr>
                <w:noProof/>
                <w:webHidden/>
              </w:rPr>
              <w:tab/>
            </w:r>
            <w:r w:rsidR="003A3EBC">
              <w:rPr>
                <w:noProof/>
                <w:webHidden/>
              </w:rPr>
              <w:fldChar w:fldCharType="begin"/>
            </w:r>
            <w:r w:rsidR="003A3EBC">
              <w:rPr>
                <w:noProof/>
                <w:webHidden/>
              </w:rPr>
              <w:instrText xml:space="preserve"> PAGEREF _Toc119482854 \h </w:instrText>
            </w:r>
            <w:r w:rsidR="003A3EBC">
              <w:rPr>
                <w:noProof/>
                <w:webHidden/>
              </w:rPr>
            </w:r>
            <w:r w:rsidR="003A3EBC">
              <w:rPr>
                <w:noProof/>
                <w:webHidden/>
              </w:rPr>
              <w:fldChar w:fldCharType="separate"/>
            </w:r>
            <w:r w:rsidR="003A3EBC">
              <w:rPr>
                <w:noProof/>
                <w:webHidden/>
              </w:rPr>
              <w:t>3</w:t>
            </w:r>
            <w:r w:rsidR="003A3EBC">
              <w:rPr>
                <w:noProof/>
                <w:webHidden/>
              </w:rPr>
              <w:fldChar w:fldCharType="end"/>
            </w:r>
          </w:hyperlink>
        </w:p>
        <w:p w14:paraId="74EAB54A" w14:textId="71A0F264"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55" w:history="1">
            <w:r w:rsidRPr="0088764F">
              <w:rPr>
                <w:rStyle w:val="Hyperlink"/>
                <w:noProof/>
              </w:rPr>
              <w:t>Changes to the QTA:</w:t>
            </w:r>
            <w:r>
              <w:rPr>
                <w:noProof/>
                <w:webHidden/>
              </w:rPr>
              <w:tab/>
            </w:r>
            <w:r>
              <w:rPr>
                <w:noProof/>
                <w:webHidden/>
              </w:rPr>
              <w:fldChar w:fldCharType="begin"/>
            </w:r>
            <w:r>
              <w:rPr>
                <w:noProof/>
                <w:webHidden/>
              </w:rPr>
              <w:instrText xml:space="preserve"> PAGEREF _Toc119482855 \h </w:instrText>
            </w:r>
            <w:r>
              <w:rPr>
                <w:noProof/>
                <w:webHidden/>
              </w:rPr>
            </w:r>
            <w:r>
              <w:rPr>
                <w:noProof/>
                <w:webHidden/>
              </w:rPr>
              <w:fldChar w:fldCharType="separate"/>
            </w:r>
            <w:r>
              <w:rPr>
                <w:noProof/>
                <w:webHidden/>
              </w:rPr>
              <w:t>3</w:t>
            </w:r>
            <w:r>
              <w:rPr>
                <w:noProof/>
                <w:webHidden/>
              </w:rPr>
              <w:fldChar w:fldCharType="end"/>
            </w:r>
          </w:hyperlink>
        </w:p>
        <w:p w14:paraId="6B39CE0B" w14:textId="09FF4C23"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56" w:history="1">
            <w:r w:rsidRPr="0088764F">
              <w:rPr>
                <w:rStyle w:val="Hyperlink"/>
                <w:noProof/>
              </w:rPr>
              <w:t>Ending the QTA:</w:t>
            </w:r>
            <w:r>
              <w:rPr>
                <w:noProof/>
                <w:webHidden/>
              </w:rPr>
              <w:tab/>
            </w:r>
            <w:r>
              <w:rPr>
                <w:noProof/>
                <w:webHidden/>
              </w:rPr>
              <w:fldChar w:fldCharType="begin"/>
            </w:r>
            <w:r>
              <w:rPr>
                <w:noProof/>
                <w:webHidden/>
              </w:rPr>
              <w:instrText xml:space="preserve"> PAGEREF _Toc119482856 \h </w:instrText>
            </w:r>
            <w:r>
              <w:rPr>
                <w:noProof/>
                <w:webHidden/>
              </w:rPr>
            </w:r>
            <w:r>
              <w:rPr>
                <w:noProof/>
                <w:webHidden/>
              </w:rPr>
              <w:fldChar w:fldCharType="separate"/>
            </w:r>
            <w:r>
              <w:rPr>
                <w:noProof/>
                <w:webHidden/>
              </w:rPr>
              <w:t>3</w:t>
            </w:r>
            <w:r>
              <w:rPr>
                <w:noProof/>
                <w:webHidden/>
              </w:rPr>
              <w:fldChar w:fldCharType="end"/>
            </w:r>
          </w:hyperlink>
        </w:p>
        <w:p w14:paraId="23A26712" w14:textId="0898D062" w:rsidR="003A3EBC" w:rsidRDefault="003A3EBC">
          <w:pPr>
            <w:pStyle w:val="TOC1"/>
            <w:tabs>
              <w:tab w:val="right" w:leader="dot" w:pos="9631"/>
            </w:tabs>
            <w:rPr>
              <w:rFonts w:asciiTheme="minorHAnsi" w:eastAsiaTheme="minorEastAsia" w:hAnsiTheme="minorHAnsi" w:cstheme="minorBidi"/>
              <w:bCs w:val="0"/>
              <w:noProof/>
              <w:lang w:eastAsia="en-GB"/>
            </w:rPr>
          </w:pPr>
          <w:hyperlink w:anchor="_Toc119482857" w:history="1">
            <w:r w:rsidRPr="0088764F">
              <w:rPr>
                <w:rStyle w:val="Hyperlink"/>
                <w:noProof/>
              </w:rPr>
              <w:t>Roles and Responsibilities</w:t>
            </w:r>
            <w:r>
              <w:rPr>
                <w:noProof/>
                <w:webHidden/>
              </w:rPr>
              <w:tab/>
            </w:r>
            <w:r>
              <w:rPr>
                <w:noProof/>
                <w:webHidden/>
              </w:rPr>
              <w:fldChar w:fldCharType="begin"/>
            </w:r>
            <w:r>
              <w:rPr>
                <w:noProof/>
                <w:webHidden/>
              </w:rPr>
              <w:instrText xml:space="preserve"> PAGEREF _Toc119482857 \h </w:instrText>
            </w:r>
            <w:r>
              <w:rPr>
                <w:noProof/>
                <w:webHidden/>
              </w:rPr>
            </w:r>
            <w:r>
              <w:rPr>
                <w:noProof/>
                <w:webHidden/>
              </w:rPr>
              <w:fldChar w:fldCharType="separate"/>
            </w:r>
            <w:r>
              <w:rPr>
                <w:noProof/>
                <w:webHidden/>
              </w:rPr>
              <w:t>3</w:t>
            </w:r>
            <w:r>
              <w:rPr>
                <w:noProof/>
                <w:webHidden/>
              </w:rPr>
              <w:fldChar w:fldCharType="end"/>
            </w:r>
          </w:hyperlink>
        </w:p>
        <w:p w14:paraId="2858E6BF" w14:textId="240248B0"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58" w:history="1">
            <w:r w:rsidRPr="0088764F">
              <w:rPr>
                <w:rStyle w:val="Hyperlink"/>
                <w:iCs/>
                <w:noProof/>
              </w:rPr>
              <w:t>Regulatory Compliance and Quality Requirements</w:t>
            </w:r>
            <w:r>
              <w:rPr>
                <w:noProof/>
                <w:webHidden/>
              </w:rPr>
              <w:tab/>
            </w:r>
            <w:r>
              <w:rPr>
                <w:noProof/>
                <w:webHidden/>
              </w:rPr>
              <w:fldChar w:fldCharType="begin"/>
            </w:r>
            <w:r>
              <w:rPr>
                <w:noProof/>
                <w:webHidden/>
              </w:rPr>
              <w:instrText xml:space="preserve"> PAGEREF _Toc119482858 \h </w:instrText>
            </w:r>
            <w:r>
              <w:rPr>
                <w:noProof/>
                <w:webHidden/>
              </w:rPr>
            </w:r>
            <w:r>
              <w:rPr>
                <w:noProof/>
                <w:webHidden/>
              </w:rPr>
              <w:fldChar w:fldCharType="separate"/>
            </w:r>
            <w:r>
              <w:rPr>
                <w:noProof/>
                <w:webHidden/>
              </w:rPr>
              <w:t>3</w:t>
            </w:r>
            <w:r>
              <w:rPr>
                <w:noProof/>
                <w:webHidden/>
              </w:rPr>
              <w:fldChar w:fldCharType="end"/>
            </w:r>
          </w:hyperlink>
        </w:p>
        <w:p w14:paraId="7598F29E" w14:textId="2C06B19A"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59" w:history="1">
            <w:r w:rsidRPr="0088764F">
              <w:rPr>
                <w:rStyle w:val="Hyperlink"/>
                <w:iCs/>
                <w:noProof/>
              </w:rPr>
              <w:t>Documentation and Document Control</w:t>
            </w:r>
            <w:r>
              <w:rPr>
                <w:noProof/>
                <w:webHidden/>
              </w:rPr>
              <w:tab/>
            </w:r>
            <w:r>
              <w:rPr>
                <w:noProof/>
                <w:webHidden/>
              </w:rPr>
              <w:fldChar w:fldCharType="begin"/>
            </w:r>
            <w:r>
              <w:rPr>
                <w:noProof/>
                <w:webHidden/>
              </w:rPr>
              <w:instrText xml:space="preserve"> PAGEREF _Toc119482859 \h </w:instrText>
            </w:r>
            <w:r>
              <w:rPr>
                <w:noProof/>
                <w:webHidden/>
              </w:rPr>
            </w:r>
            <w:r>
              <w:rPr>
                <w:noProof/>
                <w:webHidden/>
              </w:rPr>
              <w:fldChar w:fldCharType="separate"/>
            </w:r>
            <w:r>
              <w:rPr>
                <w:noProof/>
                <w:webHidden/>
              </w:rPr>
              <w:t>4</w:t>
            </w:r>
            <w:r>
              <w:rPr>
                <w:noProof/>
                <w:webHidden/>
              </w:rPr>
              <w:fldChar w:fldCharType="end"/>
            </w:r>
          </w:hyperlink>
        </w:p>
        <w:p w14:paraId="07A0914F" w14:textId="109E950A"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60" w:history="1">
            <w:r w:rsidRPr="0088764F">
              <w:rPr>
                <w:rStyle w:val="Hyperlink"/>
                <w:iCs/>
                <w:noProof/>
              </w:rPr>
              <w:t>Facilities, Staff, Audits and Data</w:t>
            </w:r>
            <w:r>
              <w:rPr>
                <w:noProof/>
                <w:webHidden/>
              </w:rPr>
              <w:tab/>
            </w:r>
            <w:r>
              <w:rPr>
                <w:noProof/>
                <w:webHidden/>
              </w:rPr>
              <w:fldChar w:fldCharType="begin"/>
            </w:r>
            <w:r>
              <w:rPr>
                <w:noProof/>
                <w:webHidden/>
              </w:rPr>
              <w:instrText xml:space="preserve"> PAGEREF _Toc119482860 \h </w:instrText>
            </w:r>
            <w:r>
              <w:rPr>
                <w:noProof/>
                <w:webHidden/>
              </w:rPr>
            </w:r>
            <w:r>
              <w:rPr>
                <w:noProof/>
                <w:webHidden/>
              </w:rPr>
              <w:fldChar w:fldCharType="separate"/>
            </w:r>
            <w:r>
              <w:rPr>
                <w:noProof/>
                <w:webHidden/>
              </w:rPr>
              <w:t>4</w:t>
            </w:r>
            <w:r>
              <w:rPr>
                <w:noProof/>
                <w:webHidden/>
              </w:rPr>
              <w:fldChar w:fldCharType="end"/>
            </w:r>
          </w:hyperlink>
        </w:p>
        <w:p w14:paraId="35F34B8E" w14:textId="6BB98E86"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61" w:history="1">
            <w:r w:rsidRPr="0088764F">
              <w:rPr>
                <w:rStyle w:val="Hyperlink"/>
                <w:iCs/>
                <w:noProof/>
              </w:rPr>
              <w:t>Starting Materials used in Product Manufacture.</w:t>
            </w:r>
            <w:r>
              <w:rPr>
                <w:noProof/>
                <w:webHidden/>
              </w:rPr>
              <w:tab/>
            </w:r>
            <w:r>
              <w:rPr>
                <w:noProof/>
                <w:webHidden/>
              </w:rPr>
              <w:fldChar w:fldCharType="begin"/>
            </w:r>
            <w:r>
              <w:rPr>
                <w:noProof/>
                <w:webHidden/>
              </w:rPr>
              <w:instrText xml:space="preserve"> PAGEREF _Toc119482861 \h </w:instrText>
            </w:r>
            <w:r>
              <w:rPr>
                <w:noProof/>
                <w:webHidden/>
              </w:rPr>
            </w:r>
            <w:r>
              <w:rPr>
                <w:noProof/>
                <w:webHidden/>
              </w:rPr>
              <w:fldChar w:fldCharType="separate"/>
            </w:r>
            <w:r>
              <w:rPr>
                <w:noProof/>
                <w:webHidden/>
              </w:rPr>
              <w:t>4</w:t>
            </w:r>
            <w:r>
              <w:rPr>
                <w:noProof/>
                <w:webHidden/>
              </w:rPr>
              <w:fldChar w:fldCharType="end"/>
            </w:r>
          </w:hyperlink>
        </w:p>
        <w:p w14:paraId="51A667D8" w14:textId="37B2977E"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62" w:history="1">
            <w:r w:rsidRPr="0088764F">
              <w:rPr>
                <w:rStyle w:val="Hyperlink"/>
                <w:iCs/>
                <w:noProof/>
              </w:rPr>
              <w:t>Labelling</w:t>
            </w:r>
            <w:r>
              <w:rPr>
                <w:noProof/>
                <w:webHidden/>
              </w:rPr>
              <w:tab/>
            </w:r>
            <w:r>
              <w:rPr>
                <w:noProof/>
                <w:webHidden/>
              </w:rPr>
              <w:fldChar w:fldCharType="begin"/>
            </w:r>
            <w:r>
              <w:rPr>
                <w:noProof/>
                <w:webHidden/>
              </w:rPr>
              <w:instrText xml:space="preserve"> PAGEREF _Toc119482862 \h </w:instrText>
            </w:r>
            <w:r>
              <w:rPr>
                <w:noProof/>
                <w:webHidden/>
              </w:rPr>
            </w:r>
            <w:r>
              <w:rPr>
                <w:noProof/>
                <w:webHidden/>
              </w:rPr>
              <w:fldChar w:fldCharType="separate"/>
            </w:r>
            <w:r>
              <w:rPr>
                <w:noProof/>
                <w:webHidden/>
              </w:rPr>
              <w:t>5</w:t>
            </w:r>
            <w:r>
              <w:rPr>
                <w:noProof/>
                <w:webHidden/>
              </w:rPr>
              <w:fldChar w:fldCharType="end"/>
            </w:r>
          </w:hyperlink>
        </w:p>
        <w:p w14:paraId="77EA9A77" w14:textId="23FFECAD"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63" w:history="1">
            <w:r w:rsidRPr="0088764F">
              <w:rPr>
                <w:rStyle w:val="Hyperlink"/>
                <w:iCs/>
                <w:noProof/>
              </w:rPr>
              <w:t>Shipment</w:t>
            </w:r>
            <w:r>
              <w:rPr>
                <w:noProof/>
                <w:webHidden/>
              </w:rPr>
              <w:tab/>
            </w:r>
            <w:r>
              <w:rPr>
                <w:noProof/>
                <w:webHidden/>
              </w:rPr>
              <w:fldChar w:fldCharType="begin"/>
            </w:r>
            <w:r>
              <w:rPr>
                <w:noProof/>
                <w:webHidden/>
              </w:rPr>
              <w:instrText xml:space="preserve"> PAGEREF _Toc119482863 \h </w:instrText>
            </w:r>
            <w:r>
              <w:rPr>
                <w:noProof/>
                <w:webHidden/>
              </w:rPr>
            </w:r>
            <w:r>
              <w:rPr>
                <w:noProof/>
                <w:webHidden/>
              </w:rPr>
              <w:fldChar w:fldCharType="separate"/>
            </w:r>
            <w:r>
              <w:rPr>
                <w:noProof/>
                <w:webHidden/>
              </w:rPr>
              <w:t>5</w:t>
            </w:r>
            <w:r>
              <w:rPr>
                <w:noProof/>
                <w:webHidden/>
              </w:rPr>
              <w:fldChar w:fldCharType="end"/>
            </w:r>
          </w:hyperlink>
        </w:p>
        <w:p w14:paraId="7E34AEA1" w14:textId="31C307AA"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64" w:history="1">
            <w:r w:rsidRPr="0088764F">
              <w:rPr>
                <w:rStyle w:val="Hyperlink"/>
                <w:iCs/>
                <w:noProof/>
              </w:rPr>
              <w:t>Subcontracting</w:t>
            </w:r>
            <w:r>
              <w:rPr>
                <w:noProof/>
                <w:webHidden/>
              </w:rPr>
              <w:tab/>
            </w:r>
            <w:r>
              <w:rPr>
                <w:noProof/>
                <w:webHidden/>
              </w:rPr>
              <w:fldChar w:fldCharType="begin"/>
            </w:r>
            <w:r>
              <w:rPr>
                <w:noProof/>
                <w:webHidden/>
              </w:rPr>
              <w:instrText xml:space="preserve"> PAGEREF _Toc119482864 \h </w:instrText>
            </w:r>
            <w:r>
              <w:rPr>
                <w:noProof/>
                <w:webHidden/>
              </w:rPr>
            </w:r>
            <w:r>
              <w:rPr>
                <w:noProof/>
                <w:webHidden/>
              </w:rPr>
              <w:fldChar w:fldCharType="separate"/>
            </w:r>
            <w:r>
              <w:rPr>
                <w:noProof/>
                <w:webHidden/>
              </w:rPr>
              <w:t>6</w:t>
            </w:r>
            <w:r>
              <w:rPr>
                <w:noProof/>
                <w:webHidden/>
              </w:rPr>
              <w:fldChar w:fldCharType="end"/>
            </w:r>
          </w:hyperlink>
        </w:p>
        <w:p w14:paraId="461C49CE" w14:textId="25D04B2A"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65" w:history="1">
            <w:r w:rsidRPr="0088764F">
              <w:rPr>
                <w:rStyle w:val="Hyperlink"/>
                <w:iCs/>
                <w:noProof/>
              </w:rPr>
              <w:t>Returns and Destruction of Materials</w:t>
            </w:r>
            <w:r>
              <w:rPr>
                <w:noProof/>
                <w:webHidden/>
              </w:rPr>
              <w:tab/>
            </w:r>
            <w:r>
              <w:rPr>
                <w:noProof/>
                <w:webHidden/>
              </w:rPr>
              <w:fldChar w:fldCharType="begin"/>
            </w:r>
            <w:r>
              <w:rPr>
                <w:noProof/>
                <w:webHidden/>
              </w:rPr>
              <w:instrText xml:space="preserve"> PAGEREF _Toc119482865 \h </w:instrText>
            </w:r>
            <w:r>
              <w:rPr>
                <w:noProof/>
                <w:webHidden/>
              </w:rPr>
            </w:r>
            <w:r>
              <w:rPr>
                <w:noProof/>
                <w:webHidden/>
              </w:rPr>
              <w:fldChar w:fldCharType="separate"/>
            </w:r>
            <w:r>
              <w:rPr>
                <w:noProof/>
                <w:webHidden/>
              </w:rPr>
              <w:t>6</w:t>
            </w:r>
            <w:r>
              <w:rPr>
                <w:noProof/>
                <w:webHidden/>
              </w:rPr>
              <w:fldChar w:fldCharType="end"/>
            </w:r>
          </w:hyperlink>
        </w:p>
        <w:p w14:paraId="46482C4B" w14:textId="459A6D57"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66" w:history="1">
            <w:r w:rsidRPr="0088764F">
              <w:rPr>
                <w:rStyle w:val="Hyperlink"/>
                <w:iCs/>
                <w:noProof/>
              </w:rPr>
              <w:t>Deviations</w:t>
            </w:r>
            <w:r>
              <w:rPr>
                <w:noProof/>
                <w:webHidden/>
              </w:rPr>
              <w:tab/>
            </w:r>
            <w:r>
              <w:rPr>
                <w:noProof/>
                <w:webHidden/>
              </w:rPr>
              <w:fldChar w:fldCharType="begin"/>
            </w:r>
            <w:r>
              <w:rPr>
                <w:noProof/>
                <w:webHidden/>
              </w:rPr>
              <w:instrText xml:space="preserve"> PAGEREF _Toc119482866 \h </w:instrText>
            </w:r>
            <w:r>
              <w:rPr>
                <w:noProof/>
                <w:webHidden/>
              </w:rPr>
            </w:r>
            <w:r>
              <w:rPr>
                <w:noProof/>
                <w:webHidden/>
              </w:rPr>
              <w:fldChar w:fldCharType="separate"/>
            </w:r>
            <w:r>
              <w:rPr>
                <w:noProof/>
                <w:webHidden/>
              </w:rPr>
              <w:t>6</w:t>
            </w:r>
            <w:r>
              <w:rPr>
                <w:noProof/>
                <w:webHidden/>
              </w:rPr>
              <w:fldChar w:fldCharType="end"/>
            </w:r>
          </w:hyperlink>
        </w:p>
        <w:p w14:paraId="59D80586" w14:textId="4B84028B"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67" w:history="1">
            <w:r w:rsidRPr="0088764F">
              <w:rPr>
                <w:rStyle w:val="Hyperlink"/>
                <w:iCs/>
                <w:noProof/>
              </w:rPr>
              <w:t>Complaints and Recalls Associated with Product Quality</w:t>
            </w:r>
            <w:r>
              <w:rPr>
                <w:noProof/>
                <w:webHidden/>
              </w:rPr>
              <w:tab/>
            </w:r>
            <w:r>
              <w:rPr>
                <w:noProof/>
                <w:webHidden/>
              </w:rPr>
              <w:fldChar w:fldCharType="begin"/>
            </w:r>
            <w:r>
              <w:rPr>
                <w:noProof/>
                <w:webHidden/>
              </w:rPr>
              <w:instrText xml:space="preserve"> PAGEREF _Toc119482867 \h </w:instrText>
            </w:r>
            <w:r>
              <w:rPr>
                <w:noProof/>
                <w:webHidden/>
              </w:rPr>
            </w:r>
            <w:r>
              <w:rPr>
                <w:noProof/>
                <w:webHidden/>
              </w:rPr>
              <w:fldChar w:fldCharType="separate"/>
            </w:r>
            <w:r>
              <w:rPr>
                <w:noProof/>
                <w:webHidden/>
              </w:rPr>
              <w:t>7</w:t>
            </w:r>
            <w:r>
              <w:rPr>
                <w:noProof/>
                <w:webHidden/>
              </w:rPr>
              <w:fldChar w:fldCharType="end"/>
            </w:r>
          </w:hyperlink>
        </w:p>
        <w:p w14:paraId="4F58BC12" w14:textId="66342038" w:rsidR="003A3EBC" w:rsidRDefault="003A3EBC">
          <w:pPr>
            <w:pStyle w:val="TOC1"/>
            <w:tabs>
              <w:tab w:val="right" w:leader="dot" w:pos="9631"/>
            </w:tabs>
            <w:rPr>
              <w:rFonts w:asciiTheme="minorHAnsi" w:eastAsiaTheme="minorEastAsia" w:hAnsiTheme="minorHAnsi" w:cstheme="minorBidi"/>
              <w:bCs w:val="0"/>
              <w:noProof/>
              <w:lang w:eastAsia="en-GB"/>
            </w:rPr>
          </w:pPr>
          <w:hyperlink w:anchor="_Toc119482868" w:history="1">
            <w:r w:rsidRPr="0088764F">
              <w:rPr>
                <w:rStyle w:val="Hyperlink"/>
                <w:noProof/>
              </w:rPr>
              <w:t>Primary Quality Representatives</w:t>
            </w:r>
            <w:r>
              <w:rPr>
                <w:noProof/>
                <w:webHidden/>
              </w:rPr>
              <w:tab/>
            </w:r>
            <w:r>
              <w:rPr>
                <w:noProof/>
                <w:webHidden/>
              </w:rPr>
              <w:fldChar w:fldCharType="begin"/>
            </w:r>
            <w:r>
              <w:rPr>
                <w:noProof/>
                <w:webHidden/>
              </w:rPr>
              <w:instrText xml:space="preserve"> PAGEREF _Toc119482868 \h </w:instrText>
            </w:r>
            <w:r>
              <w:rPr>
                <w:noProof/>
                <w:webHidden/>
              </w:rPr>
            </w:r>
            <w:r>
              <w:rPr>
                <w:noProof/>
                <w:webHidden/>
              </w:rPr>
              <w:fldChar w:fldCharType="separate"/>
            </w:r>
            <w:r>
              <w:rPr>
                <w:noProof/>
                <w:webHidden/>
              </w:rPr>
              <w:t>8</w:t>
            </w:r>
            <w:r>
              <w:rPr>
                <w:noProof/>
                <w:webHidden/>
              </w:rPr>
              <w:fldChar w:fldCharType="end"/>
            </w:r>
          </w:hyperlink>
        </w:p>
        <w:p w14:paraId="1A33E8F1" w14:textId="45C9D6E0" w:rsidR="003A3EBC" w:rsidRDefault="003A3EBC">
          <w:pPr>
            <w:pStyle w:val="TOC1"/>
            <w:tabs>
              <w:tab w:val="right" w:leader="dot" w:pos="9631"/>
            </w:tabs>
            <w:rPr>
              <w:rFonts w:asciiTheme="minorHAnsi" w:eastAsiaTheme="minorEastAsia" w:hAnsiTheme="minorHAnsi" w:cstheme="minorBidi"/>
              <w:bCs w:val="0"/>
              <w:noProof/>
              <w:lang w:eastAsia="en-GB"/>
            </w:rPr>
          </w:pPr>
          <w:hyperlink w:anchor="_Toc119482869" w:history="1">
            <w:r w:rsidRPr="0088764F">
              <w:rPr>
                <w:rStyle w:val="Hyperlink"/>
                <w:noProof/>
              </w:rPr>
              <w:t>Products covered in this agreement.</w:t>
            </w:r>
            <w:r>
              <w:rPr>
                <w:noProof/>
                <w:webHidden/>
              </w:rPr>
              <w:tab/>
            </w:r>
            <w:r>
              <w:rPr>
                <w:noProof/>
                <w:webHidden/>
              </w:rPr>
              <w:fldChar w:fldCharType="begin"/>
            </w:r>
            <w:r>
              <w:rPr>
                <w:noProof/>
                <w:webHidden/>
              </w:rPr>
              <w:instrText xml:space="preserve"> PAGEREF _Toc119482869 \h </w:instrText>
            </w:r>
            <w:r>
              <w:rPr>
                <w:noProof/>
                <w:webHidden/>
              </w:rPr>
            </w:r>
            <w:r>
              <w:rPr>
                <w:noProof/>
                <w:webHidden/>
              </w:rPr>
              <w:fldChar w:fldCharType="separate"/>
            </w:r>
            <w:r>
              <w:rPr>
                <w:noProof/>
                <w:webHidden/>
              </w:rPr>
              <w:t>9</w:t>
            </w:r>
            <w:r>
              <w:rPr>
                <w:noProof/>
                <w:webHidden/>
              </w:rPr>
              <w:fldChar w:fldCharType="end"/>
            </w:r>
          </w:hyperlink>
        </w:p>
        <w:p w14:paraId="547C1654" w14:textId="0D5102FE" w:rsidR="003A3EBC" w:rsidRDefault="003A3EBC">
          <w:pPr>
            <w:pStyle w:val="TOC1"/>
            <w:tabs>
              <w:tab w:val="right" w:leader="dot" w:pos="9631"/>
            </w:tabs>
            <w:rPr>
              <w:rFonts w:asciiTheme="minorHAnsi" w:eastAsiaTheme="minorEastAsia" w:hAnsiTheme="minorHAnsi" w:cstheme="minorBidi"/>
              <w:bCs w:val="0"/>
              <w:noProof/>
              <w:lang w:eastAsia="en-GB"/>
            </w:rPr>
          </w:pPr>
          <w:hyperlink w:anchor="_Toc119482870" w:history="1">
            <w:r w:rsidRPr="0088764F">
              <w:rPr>
                <w:rStyle w:val="Hyperlink"/>
                <w:noProof/>
              </w:rPr>
              <w:t>Approved Third Parties</w:t>
            </w:r>
            <w:r>
              <w:rPr>
                <w:noProof/>
                <w:webHidden/>
              </w:rPr>
              <w:tab/>
            </w:r>
            <w:r>
              <w:rPr>
                <w:noProof/>
                <w:webHidden/>
              </w:rPr>
              <w:fldChar w:fldCharType="begin"/>
            </w:r>
            <w:r>
              <w:rPr>
                <w:noProof/>
                <w:webHidden/>
              </w:rPr>
              <w:instrText xml:space="preserve"> PAGEREF _Toc119482870 \h </w:instrText>
            </w:r>
            <w:r>
              <w:rPr>
                <w:noProof/>
                <w:webHidden/>
              </w:rPr>
            </w:r>
            <w:r>
              <w:rPr>
                <w:noProof/>
                <w:webHidden/>
              </w:rPr>
              <w:fldChar w:fldCharType="separate"/>
            </w:r>
            <w:r>
              <w:rPr>
                <w:noProof/>
                <w:webHidden/>
              </w:rPr>
              <w:t>10</w:t>
            </w:r>
            <w:r>
              <w:rPr>
                <w:noProof/>
                <w:webHidden/>
              </w:rPr>
              <w:fldChar w:fldCharType="end"/>
            </w:r>
          </w:hyperlink>
        </w:p>
        <w:p w14:paraId="377177DF" w14:textId="0BFAA5C8" w:rsidR="003A3EBC" w:rsidRDefault="003A3EBC">
          <w:pPr>
            <w:pStyle w:val="TOC1"/>
            <w:tabs>
              <w:tab w:val="right" w:leader="dot" w:pos="9631"/>
            </w:tabs>
            <w:rPr>
              <w:rFonts w:asciiTheme="minorHAnsi" w:eastAsiaTheme="minorEastAsia" w:hAnsiTheme="minorHAnsi" w:cstheme="minorBidi"/>
              <w:bCs w:val="0"/>
              <w:noProof/>
              <w:lang w:eastAsia="en-GB"/>
            </w:rPr>
          </w:pPr>
          <w:hyperlink w:anchor="_Toc119482871" w:history="1">
            <w:r w:rsidRPr="0088764F">
              <w:rPr>
                <w:rStyle w:val="Hyperlink"/>
                <w:i/>
                <w:noProof/>
              </w:rPr>
              <w:t>Appendix</w:t>
            </w:r>
            <w:r>
              <w:rPr>
                <w:noProof/>
                <w:webHidden/>
              </w:rPr>
              <w:tab/>
            </w:r>
            <w:r>
              <w:rPr>
                <w:noProof/>
                <w:webHidden/>
              </w:rPr>
              <w:fldChar w:fldCharType="begin"/>
            </w:r>
            <w:r>
              <w:rPr>
                <w:noProof/>
                <w:webHidden/>
              </w:rPr>
              <w:instrText xml:space="preserve"> PAGEREF _Toc119482871 \h </w:instrText>
            </w:r>
            <w:r>
              <w:rPr>
                <w:noProof/>
                <w:webHidden/>
              </w:rPr>
            </w:r>
            <w:r>
              <w:rPr>
                <w:noProof/>
                <w:webHidden/>
              </w:rPr>
              <w:fldChar w:fldCharType="separate"/>
            </w:r>
            <w:r>
              <w:rPr>
                <w:noProof/>
                <w:webHidden/>
              </w:rPr>
              <w:t>11</w:t>
            </w:r>
            <w:r>
              <w:rPr>
                <w:noProof/>
                <w:webHidden/>
              </w:rPr>
              <w:fldChar w:fldCharType="end"/>
            </w:r>
          </w:hyperlink>
        </w:p>
        <w:p w14:paraId="17107A4F" w14:textId="056B72C0"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72" w:history="1">
            <w:r w:rsidRPr="0088764F">
              <w:rPr>
                <w:rStyle w:val="Hyperlink"/>
                <w:iCs/>
                <w:noProof/>
              </w:rPr>
              <w:t>Definitions / Acronyms</w:t>
            </w:r>
            <w:r>
              <w:rPr>
                <w:noProof/>
                <w:webHidden/>
              </w:rPr>
              <w:tab/>
            </w:r>
            <w:r>
              <w:rPr>
                <w:noProof/>
                <w:webHidden/>
              </w:rPr>
              <w:fldChar w:fldCharType="begin"/>
            </w:r>
            <w:r>
              <w:rPr>
                <w:noProof/>
                <w:webHidden/>
              </w:rPr>
              <w:instrText xml:space="preserve"> PAGEREF _Toc119482872 \h </w:instrText>
            </w:r>
            <w:r>
              <w:rPr>
                <w:noProof/>
                <w:webHidden/>
              </w:rPr>
            </w:r>
            <w:r>
              <w:rPr>
                <w:noProof/>
                <w:webHidden/>
              </w:rPr>
              <w:fldChar w:fldCharType="separate"/>
            </w:r>
            <w:r>
              <w:rPr>
                <w:noProof/>
                <w:webHidden/>
              </w:rPr>
              <w:t>11</w:t>
            </w:r>
            <w:r>
              <w:rPr>
                <w:noProof/>
                <w:webHidden/>
              </w:rPr>
              <w:fldChar w:fldCharType="end"/>
            </w:r>
          </w:hyperlink>
        </w:p>
        <w:p w14:paraId="6E30E96F" w14:textId="1F08FF3C" w:rsidR="003A3EBC" w:rsidRDefault="003A3EBC">
          <w:pPr>
            <w:pStyle w:val="TOC2"/>
            <w:tabs>
              <w:tab w:val="right" w:leader="dot" w:pos="9631"/>
            </w:tabs>
            <w:rPr>
              <w:rFonts w:asciiTheme="minorHAnsi" w:eastAsiaTheme="minorEastAsia" w:hAnsiTheme="minorHAnsi" w:cstheme="minorBidi"/>
              <w:bCs w:val="0"/>
              <w:noProof/>
              <w:lang w:eastAsia="en-GB"/>
            </w:rPr>
          </w:pPr>
          <w:hyperlink w:anchor="_Toc119482873" w:history="1">
            <w:r w:rsidRPr="0088764F">
              <w:rPr>
                <w:rStyle w:val="Hyperlink"/>
                <w:noProof/>
              </w:rPr>
              <w:t>Summary of Change</w:t>
            </w:r>
            <w:r>
              <w:rPr>
                <w:noProof/>
                <w:webHidden/>
              </w:rPr>
              <w:tab/>
            </w:r>
            <w:r>
              <w:rPr>
                <w:noProof/>
                <w:webHidden/>
              </w:rPr>
              <w:fldChar w:fldCharType="begin"/>
            </w:r>
            <w:r>
              <w:rPr>
                <w:noProof/>
                <w:webHidden/>
              </w:rPr>
              <w:instrText xml:space="preserve"> PAGEREF _Toc119482873 \h </w:instrText>
            </w:r>
            <w:r>
              <w:rPr>
                <w:noProof/>
                <w:webHidden/>
              </w:rPr>
            </w:r>
            <w:r>
              <w:rPr>
                <w:noProof/>
                <w:webHidden/>
              </w:rPr>
              <w:fldChar w:fldCharType="separate"/>
            </w:r>
            <w:r>
              <w:rPr>
                <w:noProof/>
                <w:webHidden/>
              </w:rPr>
              <w:t>11</w:t>
            </w:r>
            <w:r>
              <w:rPr>
                <w:noProof/>
                <w:webHidden/>
              </w:rPr>
              <w:fldChar w:fldCharType="end"/>
            </w:r>
          </w:hyperlink>
        </w:p>
        <w:p w14:paraId="70AA6566" w14:textId="65784520" w:rsidR="00A03023" w:rsidRPr="00932862" w:rsidRDefault="00A03023" w:rsidP="00A03023">
          <w:r w:rsidRPr="00F0581E">
            <w:rPr>
              <w:b/>
              <w:bCs/>
              <w:noProof/>
            </w:rPr>
            <w:fldChar w:fldCharType="end"/>
          </w:r>
        </w:p>
      </w:sdtContent>
    </w:sdt>
    <w:p w14:paraId="5400F742" w14:textId="77777777" w:rsidR="00A03023" w:rsidRPr="00F0581E" w:rsidRDefault="00A03023" w:rsidP="00A03023">
      <w:pPr>
        <w:rPr>
          <w:b/>
          <w:bCs/>
        </w:rPr>
      </w:pPr>
    </w:p>
    <w:p w14:paraId="441A8CE5" w14:textId="77777777" w:rsidR="00A03023" w:rsidRPr="00F0581E" w:rsidRDefault="00A03023" w:rsidP="00A03023">
      <w:pPr>
        <w:rPr>
          <w:b/>
          <w:bCs/>
        </w:rPr>
      </w:pPr>
    </w:p>
    <w:p w14:paraId="499C18F0" w14:textId="77777777" w:rsidR="00A03023" w:rsidRPr="00F0581E" w:rsidRDefault="00A03023" w:rsidP="00A03023">
      <w:pPr>
        <w:rPr>
          <w:b/>
          <w:bCs/>
        </w:rPr>
      </w:pPr>
    </w:p>
    <w:p w14:paraId="047590AC" w14:textId="77777777" w:rsidR="00A03023" w:rsidRPr="00F0581E" w:rsidRDefault="00A03023" w:rsidP="00A03023">
      <w:pPr>
        <w:rPr>
          <w:b/>
          <w:bCs/>
        </w:rPr>
        <w:sectPr w:rsidR="00A03023" w:rsidRPr="00F0581E" w:rsidSect="00BC5786">
          <w:headerReference w:type="default" r:id="rId12"/>
          <w:footerReference w:type="default" r:id="rId13"/>
          <w:pgSz w:w="11909" w:h="16834" w:code="9"/>
          <w:pgMar w:top="1247" w:right="1134" w:bottom="1134" w:left="1134" w:header="567" w:footer="567" w:gutter="0"/>
          <w:pgNumType w:start="1"/>
          <w:cols w:space="720"/>
        </w:sectPr>
      </w:pPr>
    </w:p>
    <w:p w14:paraId="2D3BD606" w14:textId="77777777" w:rsidR="00A03023" w:rsidRPr="00F0581E" w:rsidRDefault="00A03023" w:rsidP="00A03023"/>
    <w:p w14:paraId="6B8E7F37" w14:textId="77777777" w:rsidR="00A03023" w:rsidRPr="00F0581E" w:rsidRDefault="00A03023" w:rsidP="00A03023">
      <w:pPr>
        <w:pStyle w:val="Heading2"/>
        <w:jc w:val="left"/>
        <w:rPr>
          <w:bCs w:val="0"/>
          <w:i w:val="0"/>
          <w:sz w:val="22"/>
        </w:rPr>
      </w:pPr>
      <w:bookmarkStart w:id="0" w:name="_Toc119482854"/>
      <w:r w:rsidRPr="00F0581E">
        <w:rPr>
          <w:i w:val="0"/>
          <w:sz w:val="22"/>
        </w:rPr>
        <w:t xml:space="preserve">Purpose of a </w:t>
      </w:r>
      <w:r>
        <w:rPr>
          <w:i w:val="0"/>
          <w:sz w:val="22"/>
        </w:rPr>
        <w:t xml:space="preserve">ATMP Starting Material </w:t>
      </w:r>
      <w:r w:rsidRPr="00F0581E">
        <w:rPr>
          <w:i w:val="0"/>
          <w:sz w:val="22"/>
        </w:rPr>
        <w:t>QTA</w:t>
      </w:r>
      <w:bookmarkEnd w:id="0"/>
    </w:p>
    <w:p w14:paraId="54B3556B" w14:textId="77777777" w:rsidR="00A03023" w:rsidRDefault="00A03023" w:rsidP="00A03023"/>
    <w:p w14:paraId="7EE0CE32" w14:textId="77777777" w:rsidR="00A03023" w:rsidRPr="00F0581E" w:rsidRDefault="00A03023" w:rsidP="00A03023">
      <w:r w:rsidRPr="00F0581E">
        <w:t xml:space="preserve">A Quality Technical Agreement (QTA) is required </w:t>
      </w:r>
      <w:r>
        <w:t xml:space="preserve">for the procurement of starting material for </w:t>
      </w:r>
      <w:r w:rsidRPr="00F0581E">
        <w:t>Advanced Therapy Medicinal Product (ATMP</w:t>
      </w:r>
      <w:r>
        <w:t xml:space="preserve">) manufacture. </w:t>
      </w:r>
      <w:r w:rsidRPr="00F0581E">
        <w:t xml:space="preserve">An ATMP Starting Material QTA describes the roles and responsibilities of the </w:t>
      </w:r>
      <w:r>
        <w:t xml:space="preserve">various parties; Procuring </w:t>
      </w:r>
      <w:proofErr w:type="spellStart"/>
      <w:r>
        <w:t>organisation</w:t>
      </w:r>
      <w:proofErr w:type="spellEnd"/>
      <w:r>
        <w:t xml:space="preserve">, ATMP manufacturer, Courier, subcontractors etc. </w:t>
      </w:r>
      <w:r w:rsidRPr="00F0581E">
        <w:t xml:space="preserve">as described in </w:t>
      </w:r>
      <w:r>
        <w:t xml:space="preserve">UK Tissue and Cell Quality and Safety Regulations (SI 2007/1057), </w:t>
      </w:r>
      <w:r w:rsidRPr="00251E2D">
        <w:t>HTA Directions 002/2018</w:t>
      </w:r>
      <w:r w:rsidRPr="00F0581E">
        <w:t xml:space="preserve">, </w:t>
      </w:r>
      <w:r>
        <w:t xml:space="preserve"> Blood Safety and Quality Regulations (SI 2005/50); and if interacting with the EU, </w:t>
      </w:r>
      <w:r w:rsidRPr="00F0581E">
        <w:t xml:space="preserve">EDQM Guide to Quality and Safety of Tissues and Cells (Chapter 2), EU Directive 2004/23/EC, </w:t>
      </w:r>
      <w:r>
        <w:t xml:space="preserve">Blood Directive 2002/98/EC; </w:t>
      </w:r>
      <w:r w:rsidRPr="00F0581E">
        <w:t>ATMP regulation</w:t>
      </w:r>
      <w:r w:rsidRPr="00F0581E">
        <w:rPr>
          <w:vertAlign w:val="superscript"/>
        </w:rPr>
        <w:t xml:space="preserve"> </w:t>
      </w:r>
      <w:r w:rsidRPr="00F0581E">
        <w:t>1394/2007</w:t>
      </w:r>
    </w:p>
    <w:p w14:paraId="11535CB0" w14:textId="77777777" w:rsidR="00A03023" w:rsidRDefault="00A03023" w:rsidP="00A03023"/>
    <w:p w14:paraId="46177D9D" w14:textId="77777777" w:rsidR="00A03023" w:rsidRPr="00F0581E" w:rsidRDefault="00A03023" w:rsidP="00A03023">
      <w:r>
        <w:t xml:space="preserve">A </w:t>
      </w:r>
      <w:r w:rsidRPr="00F0581E">
        <w:t>QTA is subject to the terms and conditions of the relevant Contract or Services Agreement. The aim of the QTA is to define the general conditions to be applied for donor testing, procurement, labelling and shipping</w:t>
      </w:r>
      <w:r>
        <w:t xml:space="preserve"> of Starting Material</w:t>
      </w:r>
      <w:r w:rsidRPr="00F0581E">
        <w:t>. The QTA further defines the key principles of co-operation between the Supplier and the Customer with respect to quality management and regulatory compliance.</w:t>
      </w:r>
    </w:p>
    <w:p w14:paraId="0E3ADA49" w14:textId="77777777" w:rsidR="00A03023" w:rsidRPr="00F0581E" w:rsidRDefault="00A03023" w:rsidP="00A03023"/>
    <w:p w14:paraId="02D4EBBB" w14:textId="77777777" w:rsidR="00A03023" w:rsidRPr="00F0581E" w:rsidRDefault="00A03023" w:rsidP="00A03023">
      <w:r w:rsidRPr="00F0581E">
        <w:t xml:space="preserve">This QTA </w:t>
      </w:r>
      <w:r>
        <w:t xml:space="preserve">should </w:t>
      </w:r>
      <w:r w:rsidRPr="00F0581E">
        <w:t xml:space="preserve">not replace or override any existing business agreement, </w:t>
      </w:r>
      <w:proofErr w:type="gramStart"/>
      <w:r w:rsidRPr="00F0581E">
        <w:t>contract</w:t>
      </w:r>
      <w:proofErr w:type="gramEnd"/>
      <w:r w:rsidRPr="00F0581E">
        <w:t xml:space="preserve"> or service agreement in place between the Supplier and the Customer but serves to augment and clarify roles and responsibilities relating to quality and regulatory compliance. With respect to GMP quality and regulatory compliance in the event of any conflict between the terms of the QTA and the Contract or Services Agreement the terms of the QTA will prevail.</w:t>
      </w:r>
    </w:p>
    <w:p w14:paraId="3D6403CE" w14:textId="77777777" w:rsidR="00A03023" w:rsidRPr="00F0581E" w:rsidRDefault="00A03023" w:rsidP="00A03023"/>
    <w:p w14:paraId="40F2C962" w14:textId="77777777" w:rsidR="00A03023" w:rsidRPr="00F0581E" w:rsidRDefault="00A03023" w:rsidP="00A03023">
      <w:pPr>
        <w:pStyle w:val="Heading2"/>
        <w:jc w:val="left"/>
        <w:rPr>
          <w:bCs w:val="0"/>
          <w:i w:val="0"/>
          <w:sz w:val="22"/>
        </w:rPr>
      </w:pPr>
      <w:bookmarkStart w:id="1" w:name="_Toc119482855"/>
      <w:r w:rsidRPr="00F0581E">
        <w:rPr>
          <w:i w:val="0"/>
          <w:sz w:val="22"/>
        </w:rPr>
        <w:t>Changes to the QTA:</w:t>
      </w:r>
      <w:bookmarkEnd w:id="1"/>
    </w:p>
    <w:p w14:paraId="3D249363" w14:textId="77777777" w:rsidR="00A03023" w:rsidRPr="00F0581E" w:rsidRDefault="00A03023" w:rsidP="00A03023">
      <w:pPr>
        <w:tabs>
          <w:tab w:val="left" w:pos="1304"/>
        </w:tabs>
      </w:pPr>
      <w:r w:rsidRPr="00F0581E">
        <w:t>Any changes to the information contained in the QTA must be approved in writing by the parties in advance. Thereafter such changes can be implemented by approving a new revision of this agreement.</w:t>
      </w:r>
    </w:p>
    <w:p w14:paraId="3F370E30" w14:textId="77777777" w:rsidR="00A03023" w:rsidRPr="00F0581E" w:rsidRDefault="00A03023" w:rsidP="00A03023">
      <w:pPr>
        <w:tabs>
          <w:tab w:val="left" w:pos="1304"/>
        </w:tabs>
      </w:pPr>
    </w:p>
    <w:p w14:paraId="3E281D61" w14:textId="77777777" w:rsidR="00A03023" w:rsidRPr="00F0581E" w:rsidRDefault="00A03023" w:rsidP="00A03023">
      <w:pPr>
        <w:pStyle w:val="Heading2"/>
        <w:jc w:val="left"/>
        <w:rPr>
          <w:bCs w:val="0"/>
          <w:i w:val="0"/>
          <w:sz w:val="22"/>
        </w:rPr>
      </w:pPr>
      <w:bookmarkStart w:id="2" w:name="_Toc119482856"/>
      <w:r w:rsidRPr="00F0581E">
        <w:rPr>
          <w:i w:val="0"/>
          <w:sz w:val="22"/>
        </w:rPr>
        <w:t>Ending the QTA:</w:t>
      </w:r>
      <w:bookmarkEnd w:id="2"/>
    </w:p>
    <w:p w14:paraId="23FBF931" w14:textId="77777777" w:rsidR="00A03023" w:rsidRPr="00F0581E" w:rsidRDefault="00A03023" w:rsidP="00A03023">
      <w:pPr>
        <w:tabs>
          <w:tab w:val="left" w:pos="1304"/>
        </w:tabs>
      </w:pPr>
      <w:r w:rsidRPr="00F0581E">
        <w:t>This QTA will terminate upon termination of the relevant Contract or Services Agreement. However, the termination of the QTA will not relieve either party of its obligations regarding safe storage of data, documents and materials associated with activities described herein.</w:t>
      </w:r>
    </w:p>
    <w:p w14:paraId="1493964F" w14:textId="77777777" w:rsidR="00A03023" w:rsidRDefault="00A03023" w:rsidP="00A03023">
      <w:pPr>
        <w:tabs>
          <w:tab w:val="left" w:pos="1304"/>
        </w:tabs>
      </w:pPr>
    </w:p>
    <w:p w14:paraId="7CFA0F71" w14:textId="77777777" w:rsidR="00A03023" w:rsidRPr="00382E60" w:rsidRDefault="00A03023" w:rsidP="00A03023">
      <w:pPr>
        <w:pStyle w:val="Heading1"/>
        <w:rPr>
          <w:b w:val="0"/>
          <w:bCs w:val="0"/>
          <w:sz w:val="22"/>
        </w:rPr>
      </w:pPr>
      <w:bookmarkStart w:id="3" w:name="_Toc119482857"/>
      <w:r w:rsidRPr="00382E60">
        <w:rPr>
          <w:b w:val="0"/>
          <w:bCs w:val="0"/>
          <w:sz w:val="22"/>
        </w:rPr>
        <w:t>Roles and Responsibilities</w:t>
      </w:r>
      <w:bookmarkEnd w:id="3"/>
    </w:p>
    <w:p w14:paraId="202F4B7A" w14:textId="77777777" w:rsidR="00A03023" w:rsidRDefault="00A03023" w:rsidP="00A03023">
      <w:pPr>
        <w:pStyle w:val="Heading2"/>
        <w:jc w:val="left"/>
        <w:rPr>
          <w:i w:val="0"/>
          <w:iCs/>
          <w:sz w:val="22"/>
        </w:rPr>
      </w:pPr>
      <w:bookmarkStart w:id="4" w:name="_Toc119482858"/>
      <w:r>
        <w:rPr>
          <w:i w:val="0"/>
          <w:iCs/>
          <w:sz w:val="22"/>
        </w:rPr>
        <w:t>Regulatory Compliance and Quality Requirements</w:t>
      </w:r>
      <w:bookmarkEnd w:id="4"/>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4BC10AFE" w14:textId="77777777" w:rsidTr="00FF2CBA">
        <w:trPr>
          <w:trHeight w:val="421"/>
        </w:trPr>
        <w:tc>
          <w:tcPr>
            <w:tcW w:w="1058" w:type="dxa"/>
            <w:shd w:val="pct10" w:color="auto" w:fill="auto"/>
          </w:tcPr>
          <w:p w14:paraId="516F50AD" w14:textId="77777777" w:rsidR="00A03023" w:rsidRPr="00303F81" w:rsidRDefault="00A03023" w:rsidP="00FF2CBA">
            <w:pPr>
              <w:rPr>
                <w:b/>
              </w:rPr>
            </w:pPr>
            <w:r>
              <w:rPr>
                <w:b/>
              </w:rPr>
              <w:t>1</w:t>
            </w:r>
            <w:r w:rsidRPr="00303F81">
              <w:rPr>
                <w:b/>
              </w:rPr>
              <w:t>.</w:t>
            </w:r>
          </w:p>
        </w:tc>
        <w:tc>
          <w:tcPr>
            <w:tcW w:w="5432" w:type="dxa"/>
            <w:shd w:val="pct10" w:color="auto" w:fill="auto"/>
          </w:tcPr>
          <w:p w14:paraId="3676D005" w14:textId="77777777" w:rsidR="00A03023" w:rsidRPr="00303F81" w:rsidRDefault="00A03023" w:rsidP="00FF2CBA">
            <w:pPr>
              <w:rPr>
                <w:b/>
              </w:rPr>
            </w:pPr>
            <w:r>
              <w:rPr>
                <w:b/>
              </w:rPr>
              <w:t>Description</w:t>
            </w:r>
          </w:p>
        </w:tc>
        <w:tc>
          <w:tcPr>
            <w:tcW w:w="1830" w:type="dxa"/>
            <w:shd w:val="pct10" w:color="auto" w:fill="auto"/>
          </w:tcPr>
          <w:p w14:paraId="07171B20" w14:textId="77777777" w:rsidR="00A03023" w:rsidRPr="00303F81" w:rsidRDefault="00A03023" w:rsidP="00FF2CBA">
            <w:pPr>
              <w:rPr>
                <w:b/>
              </w:rPr>
            </w:pPr>
            <w:r>
              <w:rPr>
                <w:b/>
              </w:rPr>
              <w:t>Supplier</w:t>
            </w:r>
          </w:p>
        </w:tc>
        <w:tc>
          <w:tcPr>
            <w:tcW w:w="1569" w:type="dxa"/>
            <w:shd w:val="pct10" w:color="auto" w:fill="auto"/>
          </w:tcPr>
          <w:p w14:paraId="1C783CCB" w14:textId="77777777" w:rsidR="00A03023" w:rsidRPr="00303F81" w:rsidRDefault="00A03023" w:rsidP="00FF2CBA">
            <w:pPr>
              <w:rPr>
                <w:b/>
              </w:rPr>
            </w:pPr>
            <w:r>
              <w:rPr>
                <w:b/>
              </w:rPr>
              <w:t>Customer</w:t>
            </w:r>
          </w:p>
        </w:tc>
      </w:tr>
      <w:tr w:rsidR="00A03023" w:rsidRPr="00303F81" w14:paraId="6ED0651A" w14:textId="77777777" w:rsidTr="00FF2CBA">
        <w:tc>
          <w:tcPr>
            <w:tcW w:w="1058" w:type="dxa"/>
          </w:tcPr>
          <w:p w14:paraId="47CF848B" w14:textId="77777777" w:rsidR="00A03023" w:rsidRPr="00303F81" w:rsidRDefault="00A03023" w:rsidP="00FF2CBA">
            <w:r>
              <w:t>1</w:t>
            </w:r>
            <w:r w:rsidRPr="00303F81">
              <w:t>.1</w:t>
            </w:r>
          </w:p>
        </w:tc>
        <w:tc>
          <w:tcPr>
            <w:tcW w:w="5432" w:type="dxa"/>
            <w:vAlign w:val="center"/>
          </w:tcPr>
          <w:p w14:paraId="7F1CB344" w14:textId="77777777" w:rsidR="00A03023" w:rsidRPr="00303F81" w:rsidRDefault="00A03023" w:rsidP="00FF2CBA">
            <w:pPr>
              <w:keepNext/>
              <w:tabs>
                <w:tab w:val="left" w:pos="1304"/>
              </w:tabs>
              <w:jc w:val="both"/>
            </w:pPr>
            <w:r w:rsidRPr="00F65A80">
              <w:t xml:space="preserve">The </w:t>
            </w:r>
            <w:r>
              <w:t>Supplier</w:t>
            </w:r>
            <w:r w:rsidRPr="00F65A80">
              <w:t xml:space="preserve"> will maintain </w:t>
            </w:r>
            <w:r>
              <w:t xml:space="preserve">a Tissue Establishment </w:t>
            </w:r>
            <w:proofErr w:type="spellStart"/>
            <w:r>
              <w:t>Authorisation</w:t>
            </w:r>
            <w:proofErr w:type="spellEnd"/>
            <w:r>
              <w:t xml:space="preserve"> (</w:t>
            </w:r>
            <w:proofErr w:type="spellStart"/>
            <w:r>
              <w:t>Licence</w:t>
            </w:r>
            <w:proofErr w:type="spellEnd"/>
            <w:r>
              <w:t>) (Human Tissue Authority) for the activities detailed in the agreement.</w:t>
            </w:r>
          </w:p>
        </w:tc>
        <w:tc>
          <w:tcPr>
            <w:tcW w:w="1830" w:type="dxa"/>
            <w:vAlign w:val="center"/>
          </w:tcPr>
          <w:p w14:paraId="0B1631B1" w14:textId="77777777" w:rsidR="00A03023" w:rsidRPr="00303F81" w:rsidRDefault="00A03023" w:rsidP="00FF2CBA">
            <w:pPr>
              <w:keepNext/>
              <w:tabs>
                <w:tab w:val="left" w:pos="1304"/>
              </w:tabs>
              <w:jc w:val="center"/>
            </w:pPr>
            <w:r>
              <w:t>X</w:t>
            </w:r>
          </w:p>
        </w:tc>
        <w:tc>
          <w:tcPr>
            <w:tcW w:w="1569" w:type="dxa"/>
            <w:vAlign w:val="center"/>
          </w:tcPr>
          <w:p w14:paraId="6D7CFBAF" w14:textId="77777777" w:rsidR="00A03023" w:rsidRPr="00303F81" w:rsidRDefault="00A03023" w:rsidP="00FF2CBA">
            <w:pPr>
              <w:keepNext/>
              <w:tabs>
                <w:tab w:val="left" w:pos="1304"/>
              </w:tabs>
              <w:jc w:val="center"/>
              <w:rPr>
                <w:b/>
              </w:rPr>
            </w:pPr>
          </w:p>
        </w:tc>
      </w:tr>
      <w:tr w:rsidR="00A03023" w:rsidRPr="00303F81" w14:paraId="747C49C2" w14:textId="77777777" w:rsidTr="00FF2CBA">
        <w:tc>
          <w:tcPr>
            <w:tcW w:w="1058" w:type="dxa"/>
          </w:tcPr>
          <w:p w14:paraId="4BC39274" w14:textId="77777777" w:rsidR="00A03023" w:rsidRPr="00303F81" w:rsidRDefault="00A03023" w:rsidP="00FF2CBA">
            <w:r>
              <w:t>1</w:t>
            </w:r>
            <w:r w:rsidRPr="00303F81">
              <w:t>.2</w:t>
            </w:r>
          </w:p>
        </w:tc>
        <w:tc>
          <w:tcPr>
            <w:tcW w:w="5432" w:type="dxa"/>
          </w:tcPr>
          <w:p w14:paraId="28D6374C" w14:textId="77777777" w:rsidR="00A03023" w:rsidRPr="00303F81" w:rsidRDefault="00A03023" w:rsidP="00FF2CBA">
            <w:pPr>
              <w:keepNext/>
              <w:tabs>
                <w:tab w:val="left" w:pos="1304"/>
              </w:tabs>
              <w:jc w:val="both"/>
            </w:pPr>
            <w:r w:rsidRPr="00303F81">
              <w:t>All current UK and EU regulatory and statutory requirements relating to</w:t>
            </w:r>
            <w:r>
              <w:t xml:space="preserve"> donor testing,</w:t>
            </w:r>
            <w:r w:rsidRPr="00303F81">
              <w:t xml:space="preserve"> </w:t>
            </w:r>
            <w:r>
              <w:t>procurement, labelling and distribution of the starting material</w:t>
            </w:r>
            <w:r w:rsidRPr="00303F81">
              <w:t xml:space="preserve"> </w:t>
            </w:r>
            <w:r>
              <w:t xml:space="preserve">as </w:t>
            </w:r>
            <w:r w:rsidRPr="00303F81">
              <w:t>well as locally defined Standard Operating Procedures (</w:t>
            </w:r>
            <w:r>
              <w:t>“</w:t>
            </w:r>
            <w:r w:rsidRPr="00303F81">
              <w:t>SOPs</w:t>
            </w:r>
            <w:r>
              <w:t>”</w:t>
            </w:r>
            <w:r w:rsidRPr="00303F81">
              <w:t>) and specifications</w:t>
            </w:r>
            <w:r>
              <w:t xml:space="preserve"> will be followed.</w:t>
            </w:r>
          </w:p>
        </w:tc>
        <w:tc>
          <w:tcPr>
            <w:tcW w:w="1830" w:type="dxa"/>
            <w:vAlign w:val="center"/>
          </w:tcPr>
          <w:p w14:paraId="3D141934" w14:textId="77777777" w:rsidR="00A03023" w:rsidRPr="00303F81" w:rsidRDefault="00A03023" w:rsidP="00FF2CBA">
            <w:pPr>
              <w:keepNext/>
              <w:tabs>
                <w:tab w:val="left" w:pos="1304"/>
              </w:tabs>
              <w:jc w:val="center"/>
            </w:pPr>
            <w:r>
              <w:t>X</w:t>
            </w:r>
          </w:p>
        </w:tc>
        <w:tc>
          <w:tcPr>
            <w:tcW w:w="1569" w:type="dxa"/>
            <w:vAlign w:val="center"/>
          </w:tcPr>
          <w:p w14:paraId="4717BB61" w14:textId="77777777" w:rsidR="00A03023" w:rsidRPr="00303F81" w:rsidRDefault="00A03023" w:rsidP="00FF2CBA">
            <w:pPr>
              <w:keepNext/>
              <w:tabs>
                <w:tab w:val="left" w:pos="1304"/>
              </w:tabs>
              <w:jc w:val="center"/>
            </w:pPr>
          </w:p>
        </w:tc>
      </w:tr>
      <w:tr w:rsidR="00A03023" w:rsidRPr="00303F81" w14:paraId="7D47EF1B" w14:textId="77777777" w:rsidTr="00FF2CBA">
        <w:tc>
          <w:tcPr>
            <w:tcW w:w="1058" w:type="dxa"/>
          </w:tcPr>
          <w:p w14:paraId="5F26894B" w14:textId="77777777" w:rsidR="00A03023" w:rsidRPr="00303F81" w:rsidRDefault="00A03023" w:rsidP="00FF2CBA">
            <w:r>
              <w:t>1</w:t>
            </w:r>
            <w:r w:rsidRPr="00303F81">
              <w:t>.3</w:t>
            </w:r>
          </w:p>
        </w:tc>
        <w:tc>
          <w:tcPr>
            <w:tcW w:w="5432" w:type="dxa"/>
          </w:tcPr>
          <w:p w14:paraId="646DD8C9" w14:textId="77777777" w:rsidR="00A03023" w:rsidRPr="00303F81" w:rsidRDefault="00A03023" w:rsidP="00FF2CBA">
            <w:pPr>
              <w:keepNext/>
              <w:tabs>
                <w:tab w:val="left" w:pos="1304"/>
              </w:tabs>
              <w:jc w:val="both"/>
            </w:pPr>
            <w:r>
              <w:t>Relevant SOPs</w:t>
            </w:r>
            <w:r w:rsidRPr="00303F81">
              <w:t xml:space="preserve"> will be provided by </w:t>
            </w:r>
            <w:r>
              <w:t xml:space="preserve">the Supplier </w:t>
            </w:r>
            <w:r w:rsidRPr="00303F81">
              <w:t>upon request.</w:t>
            </w:r>
          </w:p>
        </w:tc>
        <w:tc>
          <w:tcPr>
            <w:tcW w:w="1830" w:type="dxa"/>
            <w:vAlign w:val="center"/>
          </w:tcPr>
          <w:p w14:paraId="65228F5A" w14:textId="77777777" w:rsidR="00A03023" w:rsidRPr="00303F81" w:rsidRDefault="00A03023" w:rsidP="00FF2CBA">
            <w:pPr>
              <w:keepNext/>
              <w:tabs>
                <w:tab w:val="left" w:pos="1304"/>
              </w:tabs>
              <w:jc w:val="center"/>
            </w:pPr>
            <w:r>
              <w:t>X</w:t>
            </w:r>
          </w:p>
        </w:tc>
        <w:tc>
          <w:tcPr>
            <w:tcW w:w="1569" w:type="dxa"/>
            <w:vAlign w:val="center"/>
          </w:tcPr>
          <w:p w14:paraId="79E264F4" w14:textId="77777777" w:rsidR="00A03023" w:rsidRPr="00303F81" w:rsidRDefault="00A03023" w:rsidP="00FF2CBA">
            <w:pPr>
              <w:keepNext/>
              <w:tabs>
                <w:tab w:val="left" w:pos="1304"/>
              </w:tabs>
              <w:jc w:val="center"/>
            </w:pPr>
          </w:p>
        </w:tc>
      </w:tr>
      <w:tr w:rsidR="00A03023" w:rsidRPr="00303F81" w14:paraId="49CF8F6F" w14:textId="77777777" w:rsidTr="00FF2CBA">
        <w:tc>
          <w:tcPr>
            <w:tcW w:w="1058" w:type="dxa"/>
          </w:tcPr>
          <w:p w14:paraId="4BACD26C" w14:textId="77777777" w:rsidR="00A03023" w:rsidRPr="00303F81" w:rsidRDefault="00A03023" w:rsidP="00FF2CBA">
            <w:r>
              <w:t>1</w:t>
            </w:r>
            <w:r w:rsidRPr="00303F81">
              <w:t>.4</w:t>
            </w:r>
          </w:p>
        </w:tc>
        <w:tc>
          <w:tcPr>
            <w:tcW w:w="5432" w:type="dxa"/>
          </w:tcPr>
          <w:p w14:paraId="40115D90" w14:textId="77777777" w:rsidR="00A03023" w:rsidRPr="00303F81" w:rsidRDefault="00A03023" w:rsidP="00FF2CBA">
            <w:pPr>
              <w:keepNext/>
              <w:tabs>
                <w:tab w:val="left" w:pos="1304"/>
              </w:tabs>
              <w:jc w:val="both"/>
            </w:pPr>
            <w:r w:rsidRPr="00303F81">
              <w:t xml:space="preserve">All personnel involved in the </w:t>
            </w:r>
            <w:r>
              <w:t>donor testing, procurement, labelling and distribution will</w:t>
            </w:r>
            <w:r w:rsidRPr="00303F81">
              <w:t xml:space="preserve"> be appropriately qualified and trained. The training must be documented</w:t>
            </w:r>
            <w:r>
              <w:t>.</w:t>
            </w:r>
          </w:p>
        </w:tc>
        <w:tc>
          <w:tcPr>
            <w:tcW w:w="1830" w:type="dxa"/>
            <w:vAlign w:val="center"/>
          </w:tcPr>
          <w:p w14:paraId="753F3F77" w14:textId="77777777" w:rsidR="00A03023" w:rsidRPr="00303F81" w:rsidRDefault="00A03023" w:rsidP="00FF2CBA">
            <w:pPr>
              <w:keepNext/>
              <w:tabs>
                <w:tab w:val="left" w:pos="1304"/>
              </w:tabs>
              <w:jc w:val="center"/>
            </w:pPr>
            <w:r>
              <w:t>X</w:t>
            </w:r>
          </w:p>
        </w:tc>
        <w:tc>
          <w:tcPr>
            <w:tcW w:w="1569" w:type="dxa"/>
            <w:vAlign w:val="center"/>
          </w:tcPr>
          <w:p w14:paraId="1672B67D" w14:textId="77777777" w:rsidR="00A03023" w:rsidRPr="00303F81" w:rsidRDefault="00A03023" w:rsidP="00FF2CBA">
            <w:pPr>
              <w:keepNext/>
              <w:tabs>
                <w:tab w:val="left" w:pos="1304"/>
              </w:tabs>
              <w:jc w:val="center"/>
            </w:pPr>
          </w:p>
        </w:tc>
      </w:tr>
      <w:tr w:rsidR="00A03023" w:rsidRPr="00303F81" w14:paraId="20D6F9FA" w14:textId="77777777" w:rsidTr="00FF2CBA">
        <w:tc>
          <w:tcPr>
            <w:tcW w:w="1058" w:type="dxa"/>
            <w:tcBorders>
              <w:bottom w:val="single" w:sz="4" w:space="0" w:color="auto"/>
            </w:tcBorders>
          </w:tcPr>
          <w:p w14:paraId="3ABE6DBE" w14:textId="77777777" w:rsidR="00A03023" w:rsidRPr="00303F81" w:rsidRDefault="00A03023" w:rsidP="00FF2CBA">
            <w:r>
              <w:t>1.5</w:t>
            </w:r>
          </w:p>
        </w:tc>
        <w:tc>
          <w:tcPr>
            <w:tcW w:w="5432" w:type="dxa"/>
            <w:tcBorders>
              <w:bottom w:val="single" w:sz="4" w:space="0" w:color="auto"/>
            </w:tcBorders>
          </w:tcPr>
          <w:p w14:paraId="3684D263" w14:textId="77777777" w:rsidR="00A03023" w:rsidRPr="00303F81" w:rsidRDefault="00A03023" w:rsidP="00FF2CBA">
            <w:pPr>
              <w:keepNext/>
              <w:tabs>
                <w:tab w:val="left" w:pos="1304"/>
              </w:tabs>
              <w:jc w:val="both"/>
            </w:pPr>
            <w:r>
              <w:t>The Supplier will exercise overall quality assurance for the Starting Material, including mandatory donor testing for markers of infection.</w:t>
            </w:r>
          </w:p>
        </w:tc>
        <w:tc>
          <w:tcPr>
            <w:tcW w:w="1830" w:type="dxa"/>
            <w:tcBorders>
              <w:bottom w:val="single" w:sz="4" w:space="0" w:color="auto"/>
            </w:tcBorders>
            <w:vAlign w:val="center"/>
          </w:tcPr>
          <w:p w14:paraId="2087FAEE" w14:textId="77777777" w:rsidR="00A03023" w:rsidRPr="00303F81" w:rsidRDefault="00A03023" w:rsidP="00FF2CBA">
            <w:pPr>
              <w:keepNext/>
              <w:tabs>
                <w:tab w:val="left" w:pos="1304"/>
              </w:tabs>
              <w:jc w:val="center"/>
            </w:pPr>
            <w:r>
              <w:t>X</w:t>
            </w:r>
          </w:p>
        </w:tc>
        <w:tc>
          <w:tcPr>
            <w:tcW w:w="1569" w:type="dxa"/>
            <w:tcBorders>
              <w:bottom w:val="single" w:sz="4" w:space="0" w:color="auto"/>
            </w:tcBorders>
            <w:vAlign w:val="center"/>
          </w:tcPr>
          <w:p w14:paraId="1BB24392" w14:textId="77777777" w:rsidR="00A03023" w:rsidRPr="00303F81" w:rsidRDefault="00A03023" w:rsidP="00FF2CBA">
            <w:pPr>
              <w:keepNext/>
              <w:tabs>
                <w:tab w:val="left" w:pos="1304"/>
              </w:tabs>
              <w:jc w:val="center"/>
            </w:pPr>
          </w:p>
        </w:tc>
      </w:tr>
    </w:tbl>
    <w:p w14:paraId="7240BFAA" w14:textId="77777777" w:rsidR="00A03023" w:rsidRPr="00D177F3" w:rsidRDefault="00A03023" w:rsidP="00A03023"/>
    <w:p w14:paraId="3905C06A" w14:textId="77777777" w:rsidR="00A03023" w:rsidRDefault="00A03023" w:rsidP="00A03023">
      <w:pPr>
        <w:pStyle w:val="Heading2"/>
        <w:jc w:val="left"/>
        <w:rPr>
          <w:i w:val="0"/>
          <w:iCs/>
          <w:sz w:val="22"/>
        </w:rPr>
      </w:pPr>
      <w:bookmarkStart w:id="5" w:name="_Toc119482859"/>
      <w:r>
        <w:rPr>
          <w:i w:val="0"/>
          <w:iCs/>
          <w:sz w:val="22"/>
        </w:rPr>
        <w:lastRenderedPageBreak/>
        <w:t>Documentation and Document Control</w:t>
      </w:r>
      <w:bookmarkEnd w:id="5"/>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68552800" w14:textId="77777777" w:rsidTr="00FF2CBA">
        <w:trPr>
          <w:trHeight w:val="421"/>
        </w:trPr>
        <w:tc>
          <w:tcPr>
            <w:tcW w:w="1058" w:type="dxa"/>
            <w:shd w:val="pct10" w:color="auto" w:fill="auto"/>
          </w:tcPr>
          <w:p w14:paraId="2CB36C77" w14:textId="77777777" w:rsidR="00A03023" w:rsidRPr="00303F81" w:rsidRDefault="00A03023" w:rsidP="00FF2CBA">
            <w:pPr>
              <w:rPr>
                <w:b/>
              </w:rPr>
            </w:pPr>
            <w:r>
              <w:rPr>
                <w:b/>
              </w:rPr>
              <w:t>2</w:t>
            </w:r>
            <w:r w:rsidRPr="00303F81">
              <w:rPr>
                <w:b/>
              </w:rPr>
              <w:t>.</w:t>
            </w:r>
          </w:p>
        </w:tc>
        <w:tc>
          <w:tcPr>
            <w:tcW w:w="5432" w:type="dxa"/>
            <w:shd w:val="pct10" w:color="auto" w:fill="auto"/>
          </w:tcPr>
          <w:p w14:paraId="7A54CF6B" w14:textId="77777777" w:rsidR="00A03023" w:rsidRPr="00303F81" w:rsidRDefault="00A03023" w:rsidP="00FF2CBA">
            <w:pPr>
              <w:rPr>
                <w:b/>
              </w:rPr>
            </w:pPr>
            <w:r>
              <w:rPr>
                <w:b/>
              </w:rPr>
              <w:t>Description</w:t>
            </w:r>
          </w:p>
        </w:tc>
        <w:tc>
          <w:tcPr>
            <w:tcW w:w="1830" w:type="dxa"/>
            <w:shd w:val="pct10" w:color="auto" w:fill="auto"/>
          </w:tcPr>
          <w:p w14:paraId="22A632EF" w14:textId="77777777" w:rsidR="00A03023" w:rsidRPr="00303F81" w:rsidRDefault="00A03023" w:rsidP="00FF2CBA">
            <w:pPr>
              <w:rPr>
                <w:b/>
              </w:rPr>
            </w:pPr>
            <w:r>
              <w:rPr>
                <w:b/>
              </w:rPr>
              <w:t>Supplier</w:t>
            </w:r>
          </w:p>
        </w:tc>
        <w:tc>
          <w:tcPr>
            <w:tcW w:w="1569" w:type="dxa"/>
            <w:shd w:val="pct10" w:color="auto" w:fill="auto"/>
          </w:tcPr>
          <w:p w14:paraId="5CFCC66D" w14:textId="77777777" w:rsidR="00A03023" w:rsidRPr="00303F81" w:rsidRDefault="00A03023" w:rsidP="00FF2CBA">
            <w:pPr>
              <w:rPr>
                <w:b/>
              </w:rPr>
            </w:pPr>
            <w:r>
              <w:rPr>
                <w:b/>
              </w:rPr>
              <w:t>Customer</w:t>
            </w:r>
          </w:p>
        </w:tc>
      </w:tr>
      <w:tr w:rsidR="00A03023" w:rsidRPr="00303F81" w14:paraId="483C2F5F" w14:textId="77777777" w:rsidTr="00FF2CBA">
        <w:tc>
          <w:tcPr>
            <w:tcW w:w="1058" w:type="dxa"/>
          </w:tcPr>
          <w:p w14:paraId="25EC7120" w14:textId="77777777" w:rsidR="00A03023" w:rsidRPr="00303F81" w:rsidRDefault="00A03023" w:rsidP="00FF2CBA">
            <w:r>
              <w:t>2</w:t>
            </w:r>
            <w:r w:rsidRPr="00303F81">
              <w:t>.1</w:t>
            </w:r>
          </w:p>
        </w:tc>
        <w:tc>
          <w:tcPr>
            <w:tcW w:w="5432" w:type="dxa"/>
          </w:tcPr>
          <w:p w14:paraId="7ABCAC64" w14:textId="77777777" w:rsidR="00A03023" w:rsidRPr="00303F81" w:rsidRDefault="00A03023" w:rsidP="00FF2CBA">
            <w:pPr>
              <w:keepNext/>
              <w:tabs>
                <w:tab w:val="left" w:pos="1304"/>
              </w:tabs>
              <w:jc w:val="both"/>
            </w:pPr>
            <w:r w:rsidRPr="00303F81">
              <w:t xml:space="preserve">All data and documentation generated during </w:t>
            </w:r>
            <w:r>
              <w:t xml:space="preserve">donor testing and procurement, labelling and distribution of the Starting Material will be </w:t>
            </w:r>
            <w:r w:rsidRPr="00303F81">
              <w:t>recorded in compliance with GMP</w:t>
            </w:r>
            <w:r>
              <w:t xml:space="preserve"> </w:t>
            </w:r>
            <w:proofErr w:type="gramStart"/>
            <w:r>
              <w:t>and  UK</w:t>
            </w:r>
            <w:proofErr w:type="gramEnd"/>
            <w:r>
              <w:t xml:space="preserve"> Tissue and Cell Quality and Safety Regulations (SI 2007/1057), </w:t>
            </w:r>
            <w:r w:rsidRPr="00251E2D">
              <w:t>HTA Directions 002/2018</w:t>
            </w:r>
            <w:r w:rsidRPr="00F0581E">
              <w:t>,</w:t>
            </w:r>
            <w:r>
              <w:t xml:space="preserve"> Blood Safety and Quality Regulations (SI 2005/50).</w:t>
            </w:r>
          </w:p>
        </w:tc>
        <w:tc>
          <w:tcPr>
            <w:tcW w:w="1830" w:type="dxa"/>
            <w:vAlign w:val="center"/>
          </w:tcPr>
          <w:p w14:paraId="332E7B61" w14:textId="77777777" w:rsidR="00A03023" w:rsidRPr="00303F81" w:rsidRDefault="00A03023" w:rsidP="00FF2CBA">
            <w:pPr>
              <w:keepNext/>
              <w:tabs>
                <w:tab w:val="left" w:pos="1304"/>
              </w:tabs>
              <w:jc w:val="center"/>
            </w:pPr>
            <w:r>
              <w:t>X</w:t>
            </w:r>
          </w:p>
        </w:tc>
        <w:tc>
          <w:tcPr>
            <w:tcW w:w="1569" w:type="dxa"/>
            <w:vAlign w:val="center"/>
          </w:tcPr>
          <w:p w14:paraId="1940063E" w14:textId="77777777" w:rsidR="00A03023" w:rsidRPr="00303F81" w:rsidRDefault="00A03023" w:rsidP="00FF2CBA">
            <w:pPr>
              <w:keepNext/>
              <w:tabs>
                <w:tab w:val="left" w:pos="1304"/>
              </w:tabs>
              <w:jc w:val="center"/>
              <w:rPr>
                <w:b/>
              </w:rPr>
            </w:pPr>
          </w:p>
        </w:tc>
      </w:tr>
      <w:tr w:rsidR="00A03023" w:rsidRPr="00303F81" w14:paraId="0A380ED2" w14:textId="77777777" w:rsidTr="00FF2CBA">
        <w:tc>
          <w:tcPr>
            <w:tcW w:w="1058" w:type="dxa"/>
          </w:tcPr>
          <w:p w14:paraId="47F227DA" w14:textId="77777777" w:rsidR="00A03023" w:rsidRPr="00303F81" w:rsidRDefault="00A03023" w:rsidP="00FF2CBA">
            <w:r>
              <w:t>2</w:t>
            </w:r>
            <w:r w:rsidRPr="00303F81">
              <w:t>.2</w:t>
            </w:r>
          </w:p>
        </w:tc>
        <w:tc>
          <w:tcPr>
            <w:tcW w:w="5432" w:type="dxa"/>
          </w:tcPr>
          <w:p w14:paraId="2FEFB5F4" w14:textId="77777777" w:rsidR="00A03023" w:rsidRDefault="00A03023" w:rsidP="00FF2CBA">
            <w:pPr>
              <w:keepNext/>
              <w:tabs>
                <w:tab w:val="left" w:pos="1304"/>
              </w:tabs>
              <w:jc w:val="both"/>
            </w:pPr>
            <w:r w:rsidRPr="00303F81">
              <w:t xml:space="preserve">The </w:t>
            </w:r>
            <w:r>
              <w:t>Customer</w:t>
            </w:r>
            <w:r w:rsidRPr="00303F81">
              <w:t xml:space="preserve"> must be informed in writing of any significant change which </w:t>
            </w:r>
            <w:r>
              <w:t>impacts</w:t>
            </w:r>
            <w:r w:rsidRPr="00303F81">
              <w:t xml:space="preserve"> </w:t>
            </w:r>
            <w:r>
              <w:t xml:space="preserve">on the quality or safety of the Starting Material. </w:t>
            </w:r>
          </w:p>
          <w:p w14:paraId="1A2430BA" w14:textId="77777777" w:rsidR="00A03023" w:rsidRDefault="00A03023" w:rsidP="00FF2CBA">
            <w:pPr>
              <w:keepNext/>
              <w:tabs>
                <w:tab w:val="left" w:pos="1304"/>
              </w:tabs>
              <w:jc w:val="both"/>
            </w:pPr>
            <w:r>
              <w:t xml:space="preserve">Any planned change, impacting the Starting Material must be notified to the Customer </w:t>
            </w:r>
            <w:r w:rsidRPr="00344C5A">
              <w:rPr>
                <w:b/>
                <w:color w:val="FF0000"/>
                <w:sz w:val="36"/>
                <w:szCs w:val="36"/>
              </w:rPr>
              <w:t xml:space="preserve">XX </w:t>
            </w:r>
            <w:r>
              <w:t>working days in advance of the planned date of the change.</w:t>
            </w:r>
          </w:p>
          <w:p w14:paraId="796E164D" w14:textId="77777777" w:rsidR="00A03023" w:rsidRPr="00303F81" w:rsidRDefault="00A03023" w:rsidP="00FF2CBA">
            <w:pPr>
              <w:keepNext/>
              <w:tabs>
                <w:tab w:val="left" w:pos="1304"/>
              </w:tabs>
              <w:jc w:val="both"/>
            </w:pPr>
          </w:p>
        </w:tc>
        <w:tc>
          <w:tcPr>
            <w:tcW w:w="1830" w:type="dxa"/>
            <w:vAlign w:val="center"/>
          </w:tcPr>
          <w:p w14:paraId="0F5A73CC" w14:textId="77777777" w:rsidR="00A03023" w:rsidRPr="00303F81" w:rsidRDefault="00A03023" w:rsidP="00FF2CBA">
            <w:pPr>
              <w:keepNext/>
              <w:tabs>
                <w:tab w:val="left" w:pos="1304"/>
              </w:tabs>
              <w:jc w:val="center"/>
            </w:pPr>
          </w:p>
        </w:tc>
        <w:tc>
          <w:tcPr>
            <w:tcW w:w="1569" w:type="dxa"/>
            <w:vAlign w:val="center"/>
          </w:tcPr>
          <w:p w14:paraId="1C191B46" w14:textId="77777777" w:rsidR="00A03023" w:rsidRPr="00303F81" w:rsidRDefault="00A03023" w:rsidP="00FF2CBA">
            <w:pPr>
              <w:keepNext/>
              <w:tabs>
                <w:tab w:val="left" w:pos="1304"/>
              </w:tabs>
              <w:jc w:val="center"/>
            </w:pPr>
            <w:r>
              <w:t>X</w:t>
            </w:r>
          </w:p>
        </w:tc>
      </w:tr>
      <w:tr w:rsidR="00A03023" w:rsidRPr="00303F81" w14:paraId="1250412C" w14:textId="77777777" w:rsidTr="00FF2CBA">
        <w:tc>
          <w:tcPr>
            <w:tcW w:w="1058" w:type="dxa"/>
          </w:tcPr>
          <w:p w14:paraId="239D3F38" w14:textId="77777777" w:rsidR="00A03023" w:rsidRPr="00303F81" w:rsidRDefault="00A03023" w:rsidP="00FF2CBA">
            <w:r>
              <w:t>2</w:t>
            </w:r>
            <w:r w:rsidRPr="00303F81">
              <w:t>.3</w:t>
            </w:r>
          </w:p>
        </w:tc>
        <w:tc>
          <w:tcPr>
            <w:tcW w:w="5432" w:type="dxa"/>
          </w:tcPr>
          <w:p w14:paraId="628F1245" w14:textId="77777777" w:rsidR="00A03023" w:rsidRPr="00303F81" w:rsidRDefault="00A03023" w:rsidP="00FF2CBA">
            <w:pPr>
              <w:keepNext/>
              <w:tabs>
                <w:tab w:val="left" w:pos="1304"/>
              </w:tabs>
              <w:jc w:val="both"/>
            </w:pPr>
            <w:r w:rsidRPr="00303F81">
              <w:t xml:space="preserve">The Parties undertake to promptly advise each other of substantive quality and safety issues which would affect the ongoing conduct of the </w:t>
            </w:r>
            <w:r>
              <w:t>agreement.</w:t>
            </w:r>
          </w:p>
        </w:tc>
        <w:tc>
          <w:tcPr>
            <w:tcW w:w="1830" w:type="dxa"/>
            <w:vAlign w:val="center"/>
          </w:tcPr>
          <w:p w14:paraId="25BCD37C" w14:textId="77777777" w:rsidR="00A03023" w:rsidRPr="00303F81" w:rsidRDefault="00A03023" w:rsidP="00FF2CBA">
            <w:pPr>
              <w:keepNext/>
              <w:tabs>
                <w:tab w:val="left" w:pos="1304"/>
              </w:tabs>
              <w:jc w:val="center"/>
            </w:pPr>
            <w:r>
              <w:t>X</w:t>
            </w:r>
          </w:p>
        </w:tc>
        <w:tc>
          <w:tcPr>
            <w:tcW w:w="1569" w:type="dxa"/>
            <w:vAlign w:val="center"/>
          </w:tcPr>
          <w:p w14:paraId="5809FD88" w14:textId="77777777" w:rsidR="00A03023" w:rsidRPr="00303F81" w:rsidRDefault="00A03023" w:rsidP="00FF2CBA">
            <w:pPr>
              <w:keepNext/>
              <w:tabs>
                <w:tab w:val="left" w:pos="1304"/>
              </w:tabs>
              <w:jc w:val="center"/>
            </w:pPr>
            <w:r>
              <w:t>X</w:t>
            </w:r>
          </w:p>
        </w:tc>
      </w:tr>
      <w:tr w:rsidR="00A03023" w:rsidRPr="00303F81" w14:paraId="783468F4" w14:textId="77777777" w:rsidTr="00FF2CBA">
        <w:tc>
          <w:tcPr>
            <w:tcW w:w="1058" w:type="dxa"/>
          </w:tcPr>
          <w:p w14:paraId="2BE0E4A4" w14:textId="77777777" w:rsidR="00A03023" w:rsidRPr="00303F81" w:rsidRDefault="00A03023" w:rsidP="00FF2CBA">
            <w:r>
              <w:t>2</w:t>
            </w:r>
            <w:r w:rsidRPr="00303F81">
              <w:t>.4</w:t>
            </w:r>
          </w:p>
        </w:tc>
        <w:tc>
          <w:tcPr>
            <w:tcW w:w="5432" w:type="dxa"/>
          </w:tcPr>
          <w:p w14:paraId="6DB02F22" w14:textId="77777777" w:rsidR="00A03023" w:rsidRPr="00303F81" w:rsidRDefault="00A03023" w:rsidP="00FF2CBA">
            <w:pPr>
              <w:keepNext/>
              <w:tabs>
                <w:tab w:val="left" w:pos="1304"/>
              </w:tabs>
              <w:jc w:val="both"/>
            </w:pPr>
            <w:r w:rsidRPr="00303F81">
              <w:t>All relevant data</w:t>
            </w:r>
            <w:r>
              <w:t xml:space="preserve"> to maintain traceability from the donor to the recipient must be retained </w:t>
            </w:r>
            <w:r w:rsidRPr="00303F81">
              <w:t xml:space="preserve">in a secure manner for a minimum </w:t>
            </w:r>
            <w:r>
              <w:t xml:space="preserve">of </w:t>
            </w:r>
            <w:r w:rsidRPr="00303F81">
              <w:t>30 years</w:t>
            </w:r>
            <w:r>
              <w:t xml:space="preserve"> from last clinical use of the ATIMP/ATMP</w:t>
            </w:r>
            <w:r w:rsidRPr="00303F81">
              <w:t>.</w:t>
            </w:r>
          </w:p>
        </w:tc>
        <w:tc>
          <w:tcPr>
            <w:tcW w:w="1830" w:type="dxa"/>
            <w:vAlign w:val="center"/>
          </w:tcPr>
          <w:p w14:paraId="1B0D171A" w14:textId="77777777" w:rsidR="00A03023" w:rsidRPr="00303F81" w:rsidRDefault="00A03023" w:rsidP="00FF2CBA">
            <w:pPr>
              <w:keepNext/>
              <w:tabs>
                <w:tab w:val="left" w:pos="1304"/>
              </w:tabs>
              <w:jc w:val="center"/>
            </w:pPr>
            <w:r>
              <w:t>X</w:t>
            </w:r>
          </w:p>
        </w:tc>
        <w:tc>
          <w:tcPr>
            <w:tcW w:w="1569" w:type="dxa"/>
            <w:vAlign w:val="center"/>
          </w:tcPr>
          <w:p w14:paraId="603BFBB6" w14:textId="77777777" w:rsidR="00A03023" w:rsidRPr="00303F81" w:rsidRDefault="00A03023" w:rsidP="00FF2CBA">
            <w:pPr>
              <w:keepNext/>
              <w:tabs>
                <w:tab w:val="left" w:pos="1304"/>
              </w:tabs>
              <w:jc w:val="center"/>
            </w:pPr>
            <w:r>
              <w:t>X</w:t>
            </w:r>
          </w:p>
        </w:tc>
      </w:tr>
      <w:tr w:rsidR="00A03023" w:rsidRPr="00303F81" w14:paraId="15340610" w14:textId="77777777" w:rsidTr="00FF2CBA">
        <w:tc>
          <w:tcPr>
            <w:tcW w:w="1058" w:type="dxa"/>
            <w:tcBorders>
              <w:bottom w:val="single" w:sz="4" w:space="0" w:color="auto"/>
            </w:tcBorders>
          </w:tcPr>
          <w:p w14:paraId="0DAB51CE" w14:textId="77777777" w:rsidR="00A03023" w:rsidRPr="00303F81" w:rsidRDefault="00A03023" w:rsidP="00FF2CBA">
            <w:r>
              <w:t>2.5</w:t>
            </w:r>
          </w:p>
        </w:tc>
        <w:tc>
          <w:tcPr>
            <w:tcW w:w="5432" w:type="dxa"/>
            <w:tcBorders>
              <w:bottom w:val="single" w:sz="4" w:space="0" w:color="auto"/>
            </w:tcBorders>
          </w:tcPr>
          <w:p w14:paraId="006DF460" w14:textId="77777777" w:rsidR="00A03023" w:rsidRPr="00303F81" w:rsidRDefault="00A03023" w:rsidP="00FF2CBA">
            <w:pPr>
              <w:keepNext/>
              <w:tabs>
                <w:tab w:val="left" w:pos="1304"/>
              </w:tabs>
              <w:jc w:val="both"/>
            </w:pPr>
            <w:r>
              <w:t>The Supplier</w:t>
            </w:r>
            <w:r w:rsidRPr="00C353F4">
              <w:t xml:space="preserve"> will ensure all recorded GMP data (electronic, logbooks, notebooks </w:t>
            </w:r>
            <w:proofErr w:type="spellStart"/>
            <w:r w:rsidRPr="00C353F4">
              <w:t>etc</w:t>
            </w:r>
            <w:proofErr w:type="spellEnd"/>
            <w:r w:rsidRPr="00C353F4">
              <w:t xml:space="preserve">) </w:t>
            </w:r>
            <w:r>
              <w:t xml:space="preserve">meet </w:t>
            </w:r>
            <w:r w:rsidRPr="00C353F4">
              <w:t xml:space="preserve">data integrity </w:t>
            </w:r>
            <w:r>
              <w:t>requirements</w:t>
            </w:r>
            <w:r w:rsidRPr="00C353F4">
              <w:t xml:space="preserve">. </w:t>
            </w:r>
          </w:p>
        </w:tc>
        <w:tc>
          <w:tcPr>
            <w:tcW w:w="1830" w:type="dxa"/>
            <w:tcBorders>
              <w:bottom w:val="single" w:sz="4" w:space="0" w:color="auto"/>
            </w:tcBorders>
            <w:vAlign w:val="center"/>
          </w:tcPr>
          <w:p w14:paraId="1544C49E" w14:textId="77777777" w:rsidR="00A03023" w:rsidRPr="00303F81" w:rsidRDefault="00A03023" w:rsidP="00FF2CBA">
            <w:pPr>
              <w:keepNext/>
              <w:tabs>
                <w:tab w:val="left" w:pos="1304"/>
              </w:tabs>
              <w:jc w:val="center"/>
            </w:pPr>
            <w:r>
              <w:t>X</w:t>
            </w:r>
          </w:p>
        </w:tc>
        <w:tc>
          <w:tcPr>
            <w:tcW w:w="1569" w:type="dxa"/>
            <w:tcBorders>
              <w:bottom w:val="single" w:sz="4" w:space="0" w:color="auto"/>
            </w:tcBorders>
            <w:vAlign w:val="center"/>
          </w:tcPr>
          <w:p w14:paraId="0A37AEA7" w14:textId="77777777" w:rsidR="00A03023" w:rsidRPr="00303F81" w:rsidRDefault="00A03023" w:rsidP="00FF2CBA">
            <w:pPr>
              <w:keepNext/>
              <w:tabs>
                <w:tab w:val="left" w:pos="1304"/>
              </w:tabs>
              <w:jc w:val="center"/>
            </w:pPr>
          </w:p>
        </w:tc>
      </w:tr>
    </w:tbl>
    <w:p w14:paraId="07D9574A" w14:textId="77777777" w:rsidR="00A03023" w:rsidRDefault="00A03023" w:rsidP="00A03023"/>
    <w:p w14:paraId="37F667F2" w14:textId="77777777" w:rsidR="00A03023" w:rsidRDefault="00A03023" w:rsidP="00A03023">
      <w:pPr>
        <w:pStyle w:val="Heading2"/>
        <w:jc w:val="left"/>
        <w:rPr>
          <w:i w:val="0"/>
          <w:iCs/>
          <w:sz w:val="22"/>
        </w:rPr>
      </w:pPr>
      <w:bookmarkStart w:id="6" w:name="_Toc119482860"/>
      <w:r>
        <w:rPr>
          <w:i w:val="0"/>
          <w:iCs/>
          <w:sz w:val="22"/>
        </w:rPr>
        <w:t>Facilities, Staff, Audits and Data</w:t>
      </w:r>
      <w:bookmarkEnd w:id="6"/>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664FFFEC" w14:textId="77777777" w:rsidTr="00FF2CBA">
        <w:trPr>
          <w:trHeight w:val="421"/>
        </w:trPr>
        <w:tc>
          <w:tcPr>
            <w:tcW w:w="1058" w:type="dxa"/>
            <w:shd w:val="pct10" w:color="auto" w:fill="auto"/>
          </w:tcPr>
          <w:p w14:paraId="02FE77A3" w14:textId="77777777" w:rsidR="00A03023" w:rsidRPr="00303F81" w:rsidRDefault="00A03023" w:rsidP="00FF2CBA">
            <w:pPr>
              <w:rPr>
                <w:b/>
              </w:rPr>
            </w:pPr>
            <w:r>
              <w:rPr>
                <w:b/>
              </w:rPr>
              <w:t>3</w:t>
            </w:r>
            <w:r w:rsidRPr="00303F81">
              <w:rPr>
                <w:b/>
              </w:rPr>
              <w:t>.</w:t>
            </w:r>
          </w:p>
        </w:tc>
        <w:tc>
          <w:tcPr>
            <w:tcW w:w="5432" w:type="dxa"/>
            <w:shd w:val="pct10" w:color="auto" w:fill="auto"/>
          </w:tcPr>
          <w:p w14:paraId="7740535F" w14:textId="77777777" w:rsidR="00A03023" w:rsidRPr="00303F81" w:rsidRDefault="00A03023" w:rsidP="00FF2CBA">
            <w:pPr>
              <w:rPr>
                <w:b/>
              </w:rPr>
            </w:pPr>
            <w:r>
              <w:rPr>
                <w:b/>
              </w:rPr>
              <w:t>Description</w:t>
            </w:r>
          </w:p>
        </w:tc>
        <w:tc>
          <w:tcPr>
            <w:tcW w:w="1830" w:type="dxa"/>
            <w:shd w:val="pct10" w:color="auto" w:fill="auto"/>
          </w:tcPr>
          <w:p w14:paraId="79CB5554" w14:textId="77777777" w:rsidR="00A03023" w:rsidRPr="00303F81" w:rsidRDefault="00A03023" w:rsidP="00FF2CBA">
            <w:pPr>
              <w:rPr>
                <w:b/>
              </w:rPr>
            </w:pPr>
            <w:r>
              <w:rPr>
                <w:b/>
              </w:rPr>
              <w:t>Supplier</w:t>
            </w:r>
          </w:p>
        </w:tc>
        <w:tc>
          <w:tcPr>
            <w:tcW w:w="1569" w:type="dxa"/>
            <w:shd w:val="pct10" w:color="auto" w:fill="auto"/>
          </w:tcPr>
          <w:p w14:paraId="089564FD" w14:textId="77777777" w:rsidR="00A03023" w:rsidRPr="00303F81" w:rsidRDefault="00A03023" w:rsidP="00FF2CBA">
            <w:pPr>
              <w:rPr>
                <w:b/>
              </w:rPr>
            </w:pPr>
            <w:r>
              <w:rPr>
                <w:b/>
              </w:rPr>
              <w:t>Customer</w:t>
            </w:r>
          </w:p>
        </w:tc>
      </w:tr>
      <w:tr w:rsidR="00A03023" w:rsidRPr="00303F81" w14:paraId="5C6BD581" w14:textId="77777777" w:rsidTr="00FF2CBA">
        <w:tc>
          <w:tcPr>
            <w:tcW w:w="1058" w:type="dxa"/>
          </w:tcPr>
          <w:p w14:paraId="2619DB8D" w14:textId="77777777" w:rsidR="00A03023" w:rsidRPr="00303F81" w:rsidRDefault="00A03023" w:rsidP="00FF2CBA">
            <w:r>
              <w:t>3</w:t>
            </w:r>
            <w:r w:rsidRPr="00303F81">
              <w:t>.1</w:t>
            </w:r>
          </w:p>
        </w:tc>
        <w:tc>
          <w:tcPr>
            <w:tcW w:w="5432" w:type="dxa"/>
          </w:tcPr>
          <w:p w14:paraId="49086965" w14:textId="77777777" w:rsidR="00A03023" w:rsidRPr="00303F81" w:rsidRDefault="00A03023" w:rsidP="00FF2CBA">
            <w:pPr>
              <w:keepNext/>
              <w:tabs>
                <w:tab w:val="left" w:pos="1304"/>
              </w:tabs>
              <w:jc w:val="both"/>
            </w:pPr>
            <w:r>
              <w:t xml:space="preserve">The Supplier will provide facilities suitable to meet the requirements of the QTA and </w:t>
            </w:r>
            <w:proofErr w:type="gramStart"/>
            <w:r>
              <w:t>ensure  regulatory</w:t>
            </w:r>
            <w:proofErr w:type="gramEnd"/>
            <w:r>
              <w:t xml:space="preserve"> compliance in donor testing, procurement, labelling and distribution of the Starting Material</w:t>
            </w:r>
          </w:p>
        </w:tc>
        <w:tc>
          <w:tcPr>
            <w:tcW w:w="1830" w:type="dxa"/>
            <w:vAlign w:val="center"/>
          </w:tcPr>
          <w:p w14:paraId="62C011DE" w14:textId="77777777" w:rsidR="00A03023" w:rsidRPr="00303F81" w:rsidRDefault="00A03023" w:rsidP="00FF2CBA">
            <w:pPr>
              <w:keepNext/>
              <w:tabs>
                <w:tab w:val="left" w:pos="1304"/>
              </w:tabs>
              <w:jc w:val="center"/>
            </w:pPr>
            <w:r>
              <w:t>X</w:t>
            </w:r>
          </w:p>
        </w:tc>
        <w:tc>
          <w:tcPr>
            <w:tcW w:w="1569" w:type="dxa"/>
            <w:vAlign w:val="center"/>
          </w:tcPr>
          <w:p w14:paraId="7D7A6B1B" w14:textId="77777777" w:rsidR="00A03023" w:rsidRPr="00303F81" w:rsidRDefault="00A03023" w:rsidP="00FF2CBA">
            <w:pPr>
              <w:keepNext/>
              <w:tabs>
                <w:tab w:val="left" w:pos="1304"/>
              </w:tabs>
              <w:jc w:val="center"/>
              <w:rPr>
                <w:b/>
              </w:rPr>
            </w:pPr>
          </w:p>
        </w:tc>
      </w:tr>
      <w:tr w:rsidR="00A03023" w:rsidRPr="00303F81" w14:paraId="023FB8A3" w14:textId="77777777" w:rsidTr="00FF2CBA">
        <w:tc>
          <w:tcPr>
            <w:tcW w:w="1058" w:type="dxa"/>
          </w:tcPr>
          <w:p w14:paraId="2FEAA8E1" w14:textId="77777777" w:rsidR="00A03023" w:rsidRPr="00303F81" w:rsidRDefault="00A03023" w:rsidP="00FF2CBA">
            <w:r>
              <w:t>3</w:t>
            </w:r>
            <w:r w:rsidRPr="00303F81">
              <w:t>.2</w:t>
            </w:r>
          </w:p>
        </w:tc>
        <w:tc>
          <w:tcPr>
            <w:tcW w:w="5432" w:type="dxa"/>
          </w:tcPr>
          <w:p w14:paraId="585D929C" w14:textId="77777777" w:rsidR="00A03023" w:rsidRPr="00303F81" w:rsidRDefault="00A03023" w:rsidP="00FF2CBA">
            <w:pPr>
              <w:keepNext/>
              <w:tabs>
                <w:tab w:val="left" w:pos="1304"/>
              </w:tabs>
              <w:jc w:val="both"/>
            </w:pPr>
            <w:r>
              <w:t xml:space="preserve">The Supplier will employ enough staff of appropriate qualifications, </w:t>
            </w:r>
            <w:proofErr w:type="gramStart"/>
            <w:r>
              <w:t>experience</w:t>
            </w:r>
            <w:proofErr w:type="gramEnd"/>
            <w:r>
              <w:t xml:space="preserve"> and competencies to ensure that the requirement of the QTA and regulatory compliance are met.</w:t>
            </w:r>
          </w:p>
        </w:tc>
        <w:tc>
          <w:tcPr>
            <w:tcW w:w="1830" w:type="dxa"/>
            <w:vAlign w:val="center"/>
          </w:tcPr>
          <w:p w14:paraId="18CE4078" w14:textId="77777777" w:rsidR="00A03023" w:rsidRPr="00303F81" w:rsidRDefault="00A03023" w:rsidP="00FF2CBA">
            <w:pPr>
              <w:keepNext/>
              <w:tabs>
                <w:tab w:val="left" w:pos="1304"/>
              </w:tabs>
              <w:jc w:val="center"/>
            </w:pPr>
            <w:r>
              <w:t>X</w:t>
            </w:r>
          </w:p>
        </w:tc>
        <w:tc>
          <w:tcPr>
            <w:tcW w:w="1569" w:type="dxa"/>
            <w:vAlign w:val="center"/>
          </w:tcPr>
          <w:p w14:paraId="3B8BEE3F" w14:textId="77777777" w:rsidR="00A03023" w:rsidRPr="00303F81" w:rsidRDefault="00A03023" w:rsidP="00FF2CBA">
            <w:pPr>
              <w:keepNext/>
              <w:tabs>
                <w:tab w:val="left" w:pos="1304"/>
              </w:tabs>
              <w:jc w:val="center"/>
            </w:pPr>
          </w:p>
        </w:tc>
      </w:tr>
      <w:tr w:rsidR="00A03023" w:rsidRPr="00303F81" w14:paraId="2FA2BBBD" w14:textId="77777777" w:rsidTr="00FF2CBA">
        <w:tc>
          <w:tcPr>
            <w:tcW w:w="1058" w:type="dxa"/>
          </w:tcPr>
          <w:p w14:paraId="619AFF35" w14:textId="77777777" w:rsidR="00A03023" w:rsidRPr="00303F81" w:rsidRDefault="00A03023" w:rsidP="00FF2CBA">
            <w:r>
              <w:t>3</w:t>
            </w:r>
            <w:r w:rsidRPr="00303F81">
              <w:t>.3</w:t>
            </w:r>
          </w:p>
        </w:tc>
        <w:tc>
          <w:tcPr>
            <w:tcW w:w="5432" w:type="dxa"/>
          </w:tcPr>
          <w:p w14:paraId="123D84BA" w14:textId="77777777" w:rsidR="00A03023" w:rsidRPr="00303F81" w:rsidRDefault="00A03023" w:rsidP="00FF2CBA">
            <w:pPr>
              <w:keepNext/>
              <w:tabs>
                <w:tab w:val="left" w:pos="1304"/>
              </w:tabs>
              <w:jc w:val="both"/>
            </w:pPr>
            <w:r>
              <w:t xml:space="preserve"> </w:t>
            </w:r>
            <w:r w:rsidRPr="00787B8D">
              <w:t>For regulator</w:t>
            </w:r>
            <w:r>
              <w:t>y inspections associated with t</w:t>
            </w:r>
            <w:r w:rsidRPr="00787B8D">
              <w:t xml:space="preserve">he </w:t>
            </w:r>
            <w:r>
              <w:t>Starting Material</w:t>
            </w:r>
            <w:r w:rsidRPr="00787B8D">
              <w:t xml:space="preserve"> the </w:t>
            </w:r>
            <w:r>
              <w:t>Supplier</w:t>
            </w:r>
            <w:r w:rsidRPr="00787B8D">
              <w:t xml:space="preserve"> will provide the </w:t>
            </w:r>
            <w:r>
              <w:t>Customer</w:t>
            </w:r>
            <w:r w:rsidRPr="00787B8D">
              <w:t xml:space="preserve"> with information relevant to the </w:t>
            </w:r>
            <w:r>
              <w:t xml:space="preserve">Starting Material </w:t>
            </w:r>
            <w:r w:rsidRPr="00787B8D">
              <w:t>presented at the exit meeting</w:t>
            </w:r>
            <w:r>
              <w:t xml:space="preserve"> within 10 working days</w:t>
            </w:r>
            <w:r w:rsidRPr="00787B8D">
              <w:t>.</w:t>
            </w:r>
          </w:p>
        </w:tc>
        <w:tc>
          <w:tcPr>
            <w:tcW w:w="1830" w:type="dxa"/>
            <w:vAlign w:val="center"/>
          </w:tcPr>
          <w:p w14:paraId="5D199056" w14:textId="77777777" w:rsidR="00A03023" w:rsidRPr="00303F81" w:rsidRDefault="00A03023" w:rsidP="00FF2CBA">
            <w:pPr>
              <w:keepNext/>
              <w:tabs>
                <w:tab w:val="left" w:pos="1304"/>
              </w:tabs>
              <w:jc w:val="center"/>
            </w:pPr>
            <w:r>
              <w:t>X</w:t>
            </w:r>
          </w:p>
        </w:tc>
        <w:tc>
          <w:tcPr>
            <w:tcW w:w="1569" w:type="dxa"/>
            <w:vAlign w:val="center"/>
          </w:tcPr>
          <w:p w14:paraId="38C318FF" w14:textId="77777777" w:rsidR="00A03023" w:rsidRPr="00303F81" w:rsidRDefault="00A03023" w:rsidP="00FF2CBA">
            <w:pPr>
              <w:keepNext/>
              <w:tabs>
                <w:tab w:val="left" w:pos="1304"/>
              </w:tabs>
              <w:jc w:val="center"/>
            </w:pPr>
          </w:p>
        </w:tc>
      </w:tr>
      <w:tr w:rsidR="00A03023" w:rsidRPr="00303F81" w14:paraId="2B4CB7DB" w14:textId="77777777" w:rsidTr="00FF2CBA">
        <w:tc>
          <w:tcPr>
            <w:tcW w:w="1058" w:type="dxa"/>
          </w:tcPr>
          <w:p w14:paraId="110917FB" w14:textId="77777777" w:rsidR="00A03023" w:rsidRPr="00303F81" w:rsidRDefault="00A03023" w:rsidP="00FF2CBA">
            <w:r>
              <w:t>3</w:t>
            </w:r>
            <w:r w:rsidRPr="00303F81">
              <w:t>.4</w:t>
            </w:r>
          </w:p>
        </w:tc>
        <w:tc>
          <w:tcPr>
            <w:tcW w:w="5432" w:type="dxa"/>
          </w:tcPr>
          <w:p w14:paraId="24E9B541" w14:textId="77777777" w:rsidR="00A03023" w:rsidRPr="00303F81" w:rsidRDefault="00A03023" w:rsidP="00FF2CBA">
            <w:pPr>
              <w:keepNext/>
              <w:tabs>
                <w:tab w:val="left" w:pos="1304"/>
              </w:tabs>
              <w:jc w:val="both"/>
            </w:pPr>
            <w:r>
              <w:t>The Supplier will ensure controlled secure disposal of obsolete records at the end of the retention period and only after prior written approval from Customer unless the Customer is no longer in existence.</w:t>
            </w:r>
          </w:p>
        </w:tc>
        <w:tc>
          <w:tcPr>
            <w:tcW w:w="1830" w:type="dxa"/>
            <w:vAlign w:val="center"/>
          </w:tcPr>
          <w:p w14:paraId="34DB3383" w14:textId="77777777" w:rsidR="00A03023" w:rsidRPr="00303F81" w:rsidRDefault="00A03023" w:rsidP="00FF2CBA">
            <w:pPr>
              <w:keepNext/>
              <w:tabs>
                <w:tab w:val="left" w:pos="1304"/>
              </w:tabs>
              <w:jc w:val="center"/>
            </w:pPr>
            <w:r>
              <w:t>X</w:t>
            </w:r>
          </w:p>
        </w:tc>
        <w:tc>
          <w:tcPr>
            <w:tcW w:w="1569" w:type="dxa"/>
            <w:vAlign w:val="center"/>
          </w:tcPr>
          <w:p w14:paraId="58540B92" w14:textId="77777777" w:rsidR="00A03023" w:rsidRPr="00303F81" w:rsidRDefault="00A03023" w:rsidP="00FF2CBA">
            <w:pPr>
              <w:keepNext/>
              <w:tabs>
                <w:tab w:val="left" w:pos="1304"/>
              </w:tabs>
              <w:jc w:val="center"/>
            </w:pPr>
          </w:p>
        </w:tc>
      </w:tr>
    </w:tbl>
    <w:p w14:paraId="393621E7" w14:textId="77777777" w:rsidR="00A03023" w:rsidRDefault="00A03023" w:rsidP="00A03023"/>
    <w:p w14:paraId="6CBF707C" w14:textId="77777777" w:rsidR="00A03023" w:rsidRDefault="00A03023" w:rsidP="00A03023">
      <w:pPr>
        <w:pStyle w:val="Heading2"/>
        <w:jc w:val="left"/>
        <w:rPr>
          <w:i w:val="0"/>
          <w:iCs/>
          <w:sz w:val="22"/>
        </w:rPr>
      </w:pPr>
      <w:bookmarkStart w:id="7" w:name="_Toc119482861"/>
      <w:r>
        <w:rPr>
          <w:i w:val="0"/>
          <w:iCs/>
          <w:sz w:val="22"/>
        </w:rPr>
        <w:t>Starting Materials used in Product Manufacture.</w:t>
      </w:r>
      <w:bookmarkEnd w:id="7"/>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26BCEF25" w14:textId="77777777" w:rsidTr="00FF2CBA">
        <w:trPr>
          <w:trHeight w:val="421"/>
        </w:trPr>
        <w:tc>
          <w:tcPr>
            <w:tcW w:w="1058" w:type="dxa"/>
            <w:shd w:val="pct10" w:color="auto" w:fill="auto"/>
          </w:tcPr>
          <w:p w14:paraId="074B2F86" w14:textId="77777777" w:rsidR="00A03023" w:rsidRPr="00303F81" w:rsidRDefault="00A03023" w:rsidP="00FF2CBA">
            <w:pPr>
              <w:rPr>
                <w:b/>
              </w:rPr>
            </w:pPr>
            <w:r>
              <w:rPr>
                <w:b/>
              </w:rPr>
              <w:t>4</w:t>
            </w:r>
            <w:r w:rsidRPr="00303F81">
              <w:rPr>
                <w:b/>
              </w:rPr>
              <w:t>.</w:t>
            </w:r>
          </w:p>
        </w:tc>
        <w:tc>
          <w:tcPr>
            <w:tcW w:w="5432" w:type="dxa"/>
            <w:shd w:val="pct10" w:color="auto" w:fill="auto"/>
          </w:tcPr>
          <w:p w14:paraId="6A6ADF80" w14:textId="77777777" w:rsidR="00A03023" w:rsidRPr="00303F81" w:rsidRDefault="00A03023" w:rsidP="00FF2CBA">
            <w:pPr>
              <w:rPr>
                <w:b/>
              </w:rPr>
            </w:pPr>
            <w:r>
              <w:rPr>
                <w:b/>
              </w:rPr>
              <w:t>Description</w:t>
            </w:r>
          </w:p>
        </w:tc>
        <w:tc>
          <w:tcPr>
            <w:tcW w:w="1830" w:type="dxa"/>
            <w:shd w:val="pct10" w:color="auto" w:fill="auto"/>
          </w:tcPr>
          <w:p w14:paraId="210D17B4" w14:textId="77777777" w:rsidR="00A03023" w:rsidRPr="00303F81" w:rsidRDefault="00A03023" w:rsidP="00FF2CBA">
            <w:pPr>
              <w:rPr>
                <w:b/>
              </w:rPr>
            </w:pPr>
            <w:r>
              <w:rPr>
                <w:b/>
              </w:rPr>
              <w:t>Supplier</w:t>
            </w:r>
          </w:p>
        </w:tc>
        <w:tc>
          <w:tcPr>
            <w:tcW w:w="1569" w:type="dxa"/>
            <w:shd w:val="pct10" w:color="auto" w:fill="auto"/>
          </w:tcPr>
          <w:p w14:paraId="0E5324F1" w14:textId="77777777" w:rsidR="00A03023" w:rsidRPr="00303F81" w:rsidRDefault="00A03023" w:rsidP="00FF2CBA">
            <w:pPr>
              <w:rPr>
                <w:b/>
              </w:rPr>
            </w:pPr>
            <w:r>
              <w:rPr>
                <w:b/>
              </w:rPr>
              <w:t>Customer</w:t>
            </w:r>
          </w:p>
        </w:tc>
      </w:tr>
      <w:tr w:rsidR="00A03023" w:rsidRPr="00303F81" w14:paraId="121C68DC" w14:textId="77777777" w:rsidTr="00FF2CBA">
        <w:tc>
          <w:tcPr>
            <w:tcW w:w="1058" w:type="dxa"/>
          </w:tcPr>
          <w:p w14:paraId="392F1DC2" w14:textId="77777777" w:rsidR="00A03023" w:rsidRPr="00303F81" w:rsidRDefault="00A03023" w:rsidP="00FF2CBA">
            <w:r>
              <w:t>4</w:t>
            </w:r>
            <w:r w:rsidRPr="00303F81">
              <w:t>.1</w:t>
            </w:r>
          </w:p>
        </w:tc>
        <w:tc>
          <w:tcPr>
            <w:tcW w:w="5432" w:type="dxa"/>
          </w:tcPr>
          <w:p w14:paraId="5F95619C" w14:textId="77777777" w:rsidR="00A03023" w:rsidRPr="00303F81" w:rsidRDefault="00A03023" w:rsidP="00FF2CBA">
            <w:pPr>
              <w:keepNext/>
              <w:tabs>
                <w:tab w:val="left" w:pos="1304"/>
              </w:tabs>
              <w:jc w:val="both"/>
            </w:pPr>
            <w:r>
              <w:t>The Supplier</w:t>
            </w:r>
            <w:r w:rsidRPr="00876BC9">
              <w:t xml:space="preserve"> </w:t>
            </w:r>
            <w:r>
              <w:t>performs donation testing, p</w:t>
            </w:r>
            <w:r w:rsidRPr="00266036">
              <w:t>rocure</w:t>
            </w:r>
            <w:r>
              <w:t xml:space="preserve">ment, </w:t>
            </w:r>
            <w:r w:rsidRPr="00266036">
              <w:t>and distribut</w:t>
            </w:r>
            <w:r>
              <w:t>ion of</w:t>
            </w:r>
            <w:r w:rsidRPr="00266036">
              <w:t xml:space="preserve"> </w:t>
            </w:r>
            <w:r>
              <w:t xml:space="preserve">the Starting Material </w:t>
            </w:r>
            <w:r w:rsidRPr="00266036">
              <w:t xml:space="preserve">under the terms of </w:t>
            </w:r>
            <w:r>
              <w:t>its</w:t>
            </w:r>
            <w:r w:rsidRPr="00266036">
              <w:t xml:space="preserve"> Tissue Establishment </w:t>
            </w:r>
            <w:r>
              <w:t xml:space="preserve">Agreement from the </w:t>
            </w:r>
            <w:r w:rsidRPr="00266036">
              <w:t xml:space="preserve">HTA in compliance with the </w:t>
            </w:r>
            <w:r>
              <w:t xml:space="preserve">and </w:t>
            </w:r>
            <w:r w:rsidRPr="00266036">
              <w:t xml:space="preserve">Human Tissue </w:t>
            </w:r>
            <w:r w:rsidRPr="00266036">
              <w:lastRenderedPageBreak/>
              <w:t>(Quality and Safety for Human Application) Regulations 2007</w:t>
            </w:r>
            <w:r>
              <w:t xml:space="preserve"> as amended.</w:t>
            </w:r>
          </w:p>
        </w:tc>
        <w:tc>
          <w:tcPr>
            <w:tcW w:w="1830" w:type="dxa"/>
            <w:vAlign w:val="center"/>
          </w:tcPr>
          <w:p w14:paraId="00CE781D" w14:textId="77777777" w:rsidR="00A03023" w:rsidRPr="00303F81" w:rsidRDefault="00A03023" w:rsidP="00FF2CBA">
            <w:pPr>
              <w:keepNext/>
              <w:tabs>
                <w:tab w:val="left" w:pos="1304"/>
              </w:tabs>
              <w:jc w:val="center"/>
            </w:pPr>
            <w:r>
              <w:lastRenderedPageBreak/>
              <w:t>X</w:t>
            </w:r>
          </w:p>
        </w:tc>
        <w:tc>
          <w:tcPr>
            <w:tcW w:w="1569" w:type="dxa"/>
            <w:vAlign w:val="center"/>
          </w:tcPr>
          <w:p w14:paraId="0BE2AD3B" w14:textId="77777777" w:rsidR="00A03023" w:rsidRPr="00303F81" w:rsidRDefault="00A03023" w:rsidP="00FF2CBA">
            <w:pPr>
              <w:keepNext/>
              <w:tabs>
                <w:tab w:val="left" w:pos="1304"/>
              </w:tabs>
              <w:jc w:val="center"/>
              <w:rPr>
                <w:b/>
              </w:rPr>
            </w:pPr>
          </w:p>
        </w:tc>
      </w:tr>
      <w:tr w:rsidR="00A03023" w:rsidRPr="00303F81" w14:paraId="6753279F" w14:textId="77777777" w:rsidTr="00FF2CBA">
        <w:tc>
          <w:tcPr>
            <w:tcW w:w="1058" w:type="dxa"/>
          </w:tcPr>
          <w:p w14:paraId="66EF7648" w14:textId="77777777" w:rsidR="00A03023" w:rsidRPr="00303F81" w:rsidRDefault="00A03023" w:rsidP="00FF2CBA">
            <w:r>
              <w:t>4</w:t>
            </w:r>
            <w:r w:rsidRPr="00303F81">
              <w:t>.</w:t>
            </w:r>
            <w:r>
              <w:t>2</w:t>
            </w:r>
          </w:p>
        </w:tc>
        <w:tc>
          <w:tcPr>
            <w:tcW w:w="5432" w:type="dxa"/>
          </w:tcPr>
          <w:p w14:paraId="0B998CC0" w14:textId="77777777" w:rsidR="00A03023" w:rsidRPr="00303F81" w:rsidRDefault="00A03023" w:rsidP="00FF2CBA">
            <w:pPr>
              <w:keepNext/>
              <w:tabs>
                <w:tab w:val="left" w:pos="1304"/>
              </w:tabs>
              <w:jc w:val="both"/>
            </w:pPr>
            <w:r>
              <w:t xml:space="preserve">The Supplier will report any Serious Adverse Event to the HTA in the prescribed time frame and promptly notify the Customer.  </w:t>
            </w:r>
          </w:p>
        </w:tc>
        <w:tc>
          <w:tcPr>
            <w:tcW w:w="1830" w:type="dxa"/>
            <w:vAlign w:val="center"/>
          </w:tcPr>
          <w:p w14:paraId="1CB962CA" w14:textId="77777777" w:rsidR="00A03023" w:rsidRPr="00303F81" w:rsidRDefault="00A03023" w:rsidP="00FF2CBA">
            <w:pPr>
              <w:keepNext/>
              <w:tabs>
                <w:tab w:val="left" w:pos="1304"/>
              </w:tabs>
              <w:jc w:val="center"/>
            </w:pPr>
            <w:r>
              <w:t>X</w:t>
            </w:r>
          </w:p>
        </w:tc>
        <w:tc>
          <w:tcPr>
            <w:tcW w:w="1569" w:type="dxa"/>
            <w:vAlign w:val="center"/>
          </w:tcPr>
          <w:p w14:paraId="0F0FAC56" w14:textId="77777777" w:rsidR="00A03023" w:rsidRPr="00303F81" w:rsidRDefault="00A03023" w:rsidP="00FF2CBA">
            <w:pPr>
              <w:keepNext/>
              <w:tabs>
                <w:tab w:val="left" w:pos="1304"/>
              </w:tabs>
              <w:jc w:val="center"/>
            </w:pPr>
          </w:p>
        </w:tc>
      </w:tr>
      <w:tr w:rsidR="00A03023" w:rsidRPr="00303F81" w14:paraId="5F86543E" w14:textId="77777777" w:rsidTr="00FF2CBA">
        <w:tc>
          <w:tcPr>
            <w:tcW w:w="1058" w:type="dxa"/>
          </w:tcPr>
          <w:p w14:paraId="7C23EA6E" w14:textId="77777777" w:rsidR="00A03023" w:rsidRPr="00303F81" w:rsidRDefault="00A03023" w:rsidP="00FF2CBA">
            <w:r>
              <w:t>4</w:t>
            </w:r>
            <w:r w:rsidRPr="00303F81">
              <w:t>.</w:t>
            </w:r>
            <w:r>
              <w:t>3</w:t>
            </w:r>
          </w:p>
        </w:tc>
        <w:tc>
          <w:tcPr>
            <w:tcW w:w="5432" w:type="dxa"/>
          </w:tcPr>
          <w:p w14:paraId="08E57ED7" w14:textId="77777777" w:rsidR="00A03023" w:rsidRPr="00303F81" w:rsidRDefault="00A03023" w:rsidP="00FF2CBA">
            <w:pPr>
              <w:keepNext/>
              <w:tabs>
                <w:tab w:val="left" w:pos="1304"/>
              </w:tabs>
              <w:jc w:val="both"/>
            </w:pPr>
            <w:r>
              <w:t>Where any reportable event or reaction to the ATMP / ATIMP which is, or may be, imputable to the Starting Material is received by the Customer they will notify the Supplier immediately to enable the Supplier to report to the HTA within mandated timelines.</w:t>
            </w:r>
          </w:p>
        </w:tc>
        <w:tc>
          <w:tcPr>
            <w:tcW w:w="1830" w:type="dxa"/>
            <w:vAlign w:val="center"/>
          </w:tcPr>
          <w:p w14:paraId="673FC1C3" w14:textId="77777777" w:rsidR="00A03023" w:rsidRPr="00303F81" w:rsidRDefault="00A03023" w:rsidP="00FF2CBA">
            <w:pPr>
              <w:keepNext/>
              <w:tabs>
                <w:tab w:val="left" w:pos="1304"/>
              </w:tabs>
              <w:jc w:val="center"/>
            </w:pPr>
          </w:p>
        </w:tc>
        <w:tc>
          <w:tcPr>
            <w:tcW w:w="1569" w:type="dxa"/>
            <w:vAlign w:val="center"/>
          </w:tcPr>
          <w:p w14:paraId="13F956DF" w14:textId="77777777" w:rsidR="00A03023" w:rsidRPr="00303F81" w:rsidRDefault="00A03023" w:rsidP="00FF2CBA">
            <w:pPr>
              <w:keepNext/>
              <w:tabs>
                <w:tab w:val="left" w:pos="1304"/>
              </w:tabs>
              <w:jc w:val="center"/>
            </w:pPr>
            <w:r>
              <w:t>X</w:t>
            </w:r>
          </w:p>
        </w:tc>
      </w:tr>
    </w:tbl>
    <w:p w14:paraId="3F5AC74F" w14:textId="77777777" w:rsidR="00A03023" w:rsidRDefault="00A03023" w:rsidP="00A03023"/>
    <w:p w14:paraId="189CF40C" w14:textId="77777777" w:rsidR="00A03023" w:rsidRPr="00D65FE2" w:rsidRDefault="00A03023" w:rsidP="00A03023">
      <w:pPr>
        <w:pStyle w:val="Heading2"/>
        <w:jc w:val="left"/>
        <w:rPr>
          <w:i w:val="0"/>
          <w:iCs/>
          <w:sz w:val="22"/>
        </w:rPr>
      </w:pPr>
      <w:bookmarkStart w:id="8" w:name="_Toc119482862"/>
      <w:r w:rsidRPr="00D65FE2">
        <w:rPr>
          <w:i w:val="0"/>
          <w:iCs/>
          <w:sz w:val="22"/>
        </w:rPr>
        <w:t>Labelling</w:t>
      </w:r>
      <w:bookmarkEnd w:id="8"/>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29440932" w14:textId="77777777" w:rsidTr="00FF2CBA">
        <w:trPr>
          <w:trHeight w:val="421"/>
        </w:trPr>
        <w:tc>
          <w:tcPr>
            <w:tcW w:w="1058" w:type="dxa"/>
            <w:shd w:val="pct10" w:color="auto" w:fill="auto"/>
          </w:tcPr>
          <w:p w14:paraId="584B3BBC" w14:textId="77777777" w:rsidR="00A03023" w:rsidRPr="00303F81" w:rsidRDefault="00A03023" w:rsidP="00FF2CBA">
            <w:pPr>
              <w:rPr>
                <w:b/>
              </w:rPr>
            </w:pPr>
            <w:r>
              <w:rPr>
                <w:b/>
              </w:rPr>
              <w:t>5</w:t>
            </w:r>
            <w:r w:rsidRPr="00303F81">
              <w:rPr>
                <w:b/>
              </w:rPr>
              <w:t>.</w:t>
            </w:r>
          </w:p>
        </w:tc>
        <w:tc>
          <w:tcPr>
            <w:tcW w:w="5432" w:type="dxa"/>
            <w:shd w:val="pct10" w:color="auto" w:fill="auto"/>
          </w:tcPr>
          <w:p w14:paraId="593F9128" w14:textId="77777777" w:rsidR="00A03023" w:rsidRPr="00303F81" w:rsidRDefault="00A03023" w:rsidP="00FF2CBA">
            <w:pPr>
              <w:rPr>
                <w:b/>
              </w:rPr>
            </w:pPr>
            <w:r>
              <w:rPr>
                <w:b/>
              </w:rPr>
              <w:t>Description</w:t>
            </w:r>
          </w:p>
        </w:tc>
        <w:tc>
          <w:tcPr>
            <w:tcW w:w="1830" w:type="dxa"/>
            <w:shd w:val="pct10" w:color="auto" w:fill="auto"/>
          </w:tcPr>
          <w:p w14:paraId="76B0A104" w14:textId="77777777" w:rsidR="00A03023" w:rsidRPr="00303F81" w:rsidRDefault="00A03023" w:rsidP="00FF2CBA">
            <w:pPr>
              <w:rPr>
                <w:b/>
              </w:rPr>
            </w:pPr>
            <w:r>
              <w:rPr>
                <w:b/>
              </w:rPr>
              <w:t>Supplier</w:t>
            </w:r>
          </w:p>
        </w:tc>
        <w:tc>
          <w:tcPr>
            <w:tcW w:w="1569" w:type="dxa"/>
            <w:shd w:val="pct10" w:color="auto" w:fill="auto"/>
          </w:tcPr>
          <w:p w14:paraId="711E0F76" w14:textId="77777777" w:rsidR="00A03023" w:rsidRPr="00303F81" w:rsidRDefault="00A03023" w:rsidP="00FF2CBA">
            <w:pPr>
              <w:rPr>
                <w:b/>
              </w:rPr>
            </w:pPr>
            <w:r>
              <w:rPr>
                <w:b/>
              </w:rPr>
              <w:t>Customer</w:t>
            </w:r>
          </w:p>
        </w:tc>
      </w:tr>
      <w:tr w:rsidR="00A03023" w:rsidRPr="00303F81" w14:paraId="76B2CA19" w14:textId="77777777" w:rsidTr="00FF2CBA">
        <w:tc>
          <w:tcPr>
            <w:tcW w:w="1058" w:type="dxa"/>
          </w:tcPr>
          <w:p w14:paraId="32218939" w14:textId="77777777" w:rsidR="00A03023" w:rsidRPr="00303F81" w:rsidRDefault="00A03023" w:rsidP="00FF2CBA">
            <w:r>
              <w:t>5</w:t>
            </w:r>
            <w:r w:rsidRPr="00303F81">
              <w:t>.1</w:t>
            </w:r>
          </w:p>
        </w:tc>
        <w:tc>
          <w:tcPr>
            <w:tcW w:w="5432" w:type="dxa"/>
          </w:tcPr>
          <w:p w14:paraId="4B9A232D" w14:textId="77777777" w:rsidR="00A03023" w:rsidRPr="00303F81" w:rsidRDefault="00A03023" w:rsidP="00FF2CBA">
            <w:pPr>
              <w:keepNext/>
              <w:tabs>
                <w:tab w:val="left" w:pos="1304"/>
              </w:tabs>
              <w:jc w:val="both"/>
            </w:pPr>
            <w:r w:rsidRPr="00303F81">
              <w:t xml:space="preserve">All labelling will be performed in accordance to </w:t>
            </w:r>
            <w:r>
              <w:t xml:space="preserve">the Supplier’s </w:t>
            </w:r>
            <w:r w:rsidRPr="00303F81">
              <w:t>standard operating procedures (SOPs) using the approved</w:t>
            </w:r>
            <w:r>
              <w:t xml:space="preserve"> </w:t>
            </w:r>
            <w:r w:rsidRPr="00303F81">
              <w:t>label and packaging as defined i</w:t>
            </w:r>
            <w:r>
              <w:t xml:space="preserve">n compliance with </w:t>
            </w:r>
            <w:proofErr w:type="gramStart"/>
            <w:r>
              <w:rPr>
                <w:lang w:eastAsia="en-GB"/>
              </w:rPr>
              <w:t xml:space="preserve">the </w:t>
            </w:r>
            <w:r>
              <w:t xml:space="preserve"> UK</w:t>
            </w:r>
            <w:proofErr w:type="gramEnd"/>
            <w:r>
              <w:t xml:space="preserve"> Tissue and Cell Quality and Safety Regulations (SI 2007/1057), </w:t>
            </w:r>
            <w:r w:rsidRPr="00251E2D">
              <w:t>HTA Directions 002/2018</w:t>
            </w:r>
            <w:r w:rsidRPr="00F0581E">
              <w:t xml:space="preserve">, </w:t>
            </w:r>
            <w:r>
              <w:t>Blood Safety and Quality Regulations (SI 2005/50)as amended and other appropriate legislation, as agreed with customer</w:t>
            </w:r>
          </w:p>
        </w:tc>
        <w:tc>
          <w:tcPr>
            <w:tcW w:w="1830" w:type="dxa"/>
            <w:vAlign w:val="center"/>
          </w:tcPr>
          <w:p w14:paraId="73445C85" w14:textId="77777777" w:rsidR="00A03023" w:rsidRPr="00303F81" w:rsidRDefault="00A03023" w:rsidP="00FF2CBA">
            <w:pPr>
              <w:keepNext/>
              <w:tabs>
                <w:tab w:val="left" w:pos="1304"/>
              </w:tabs>
              <w:jc w:val="center"/>
            </w:pPr>
            <w:r>
              <w:t>X</w:t>
            </w:r>
          </w:p>
        </w:tc>
        <w:tc>
          <w:tcPr>
            <w:tcW w:w="1569" w:type="dxa"/>
            <w:vAlign w:val="center"/>
          </w:tcPr>
          <w:p w14:paraId="209E5F17" w14:textId="77777777" w:rsidR="00A03023" w:rsidRPr="00303F81" w:rsidRDefault="00A03023" w:rsidP="00FF2CBA">
            <w:pPr>
              <w:keepNext/>
              <w:tabs>
                <w:tab w:val="left" w:pos="1304"/>
              </w:tabs>
              <w:jc w:val="center"/>
              <w:rPr>
                <w:b/>
              </w:rPr>
            </w:pPr>
          </w:p>
        </w:tc>
      </w:tr>
      <w:tr w:rsidR="00A03023" w:rsidRPr="00303F81" w14:paraId="6279590F" w14:textId="77777777" w:rsidTr="00FF2CBA">
        <w:tc>
          <w:tcPr>
            <w:tcW w:w="1058" w:type="dxa"/>
          </w:tcPr>
          <w:p w14:paraId="44000BA1" w14:textId="77777777" w:rsidR="00A03023" w:rsidRPr="00303F81" w:rsidRDefault="00A03023" w:rsidP="00FF2CBA">
            <w:r>
              <w:t>5</w:t>
            </w:r>
            <w:r w:rsidRPr="00303F81">
              <w:t>.</w:t>
            </w:r>
            <w:r>
              <w:t>2</w:t>
            </w:r>
          </w:p>
        </w:tc>
        <w:tc>
          <w:tcPr>
            <w:tcW w:w="5432" w:type="dxa"/>
          </w:tcPr>
          <w:p w14:paraId="50CB04B7" w14:textId="77777777" w:rsidR="00A03023" w:rsidRPr="00303F81" w:rsidRDefault="00A03023" w:rsidP="00FF2CBA">
            <w:pPr>
              <w:keepNext/>
              <w:tabs>
                <w:tab w:val="left" w:pos="1304"/>
              </w:tabs>
              <w:jc w:val="both"/>
            </w:pPr>
            <w:r>
              <w:t>Any approved additional labelling will be supplied by the Customer and will be checked for suitability by both partied in regard of label content and adhesive.</w:t>
            </w:r>
          </w:p>
        </w:tc>
        <w:tc>
          <w:tcPr>
            <w:tcW w:w="1830" w:type="dxa"/>
            <w:vAlign w:val="center"/>
          </w:tcPr>
          <w:p w14:paraId="1780C988" w14:textId="77777777" w:rsidR="00A03023" w:rsidRPr="00303F81" w:rsidRDefault="00A03023" w:rsidP="00FF2CBA">
            <w:pPr>
              <w:keepNext/>
              <w:tabs>
                <w:tab w:val="left" w:pos="1304"/>
              </w:tabs>
              <w:jc w:val="center"/>
            </w:pPr>
            <w:r>
              <w:t>X</w:t>
            </w:r>
          </w:p>
        </w:tc>
        <w:tc>
          <w:tcPr>
            <w:tcW w:w="1569" w:type="dxa"/>
            <w:vAlign w:val="center"/>
          </w:tcPr>
          <w:p w14:paraId="42C03335" w14:textId="77777777" w:rsidR="00A03023" w:rsidRPr="00303F81" w:rsidRDefault="00A03023" w:rsidP="00FF2CBA">
            <w:pPr>
              <w:keepNext/>
              <w:tabs>
                <w:tab w:val="left" w:pos="1304"/>
              </w:tabs>
              <w:jc w:val="center"/>
            </w:pPr>
            <w:r>
              <w:t>X</w:t>
            </w:r>
          </w:p>
        </w:tc>
      </w:tr>
    </w:tbl>
    <w:p w14:paraId="645A885D" w14:textId="77777777" w:rsidR="00A03023" w:rsidRDefault="00A03023" w:rsidP="00A03023">
      <w:pPr>
        <w:tabs>
          <w:tab w:val="left" w:pos="1304"/>
        </w:tabs>
      </w:pPr>
    </w:p>
    <w:p w14:paraId="002E318E" w14:textId="77777777" w:rsidR="00A03023" w:rsidRDefault="00A03023" w:rsidP="00A03023">
      <w:pPr>
        <w:pStyle w:val="Heading2"/>
        <w:jc w:val="left"/>
        <w:rPr>
          <w:i w:val="0"/>
          <w:iCs/>
          <w:sz w:val="22"/>
        </w:rPr>
      </w:pPr>
      <w:bookmarkStart w:id="9" w:name="_Toc119482863"/>
      <w:r>
        <w:rPr>
          <w:i w:val="0"/>
          <w:iCs/>
          <w:sz w:val="22"/>
        </w:rPr>
        <w:t>Shipment</w:t>
      </w:r>
      <w:bookmarkEnd w:id="9"/>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2DF0AD0B" w14:textId="77777777" w:rsidTr="00FF2CBA">
        <w:trPr>
          <w:trHeight w:val="421"/>
        </w:trPr>
        <w:tc>
          <w:tcPr>
            <w:tcW w:w="1058" w:type="dxa"/>
            <w:shd w:val="pct10" w:color="auto" w:fill="auto"/>
          </w:tcPr>
          <w:p w14:paraId="072FB8EE" w14:textId="77777777" w:rsidR="00A03023" w:rsidRPr="00303F81" w:rsidRDefault="00A03023" w:rsidP="00FF2CBA">
            <w:pPr>
              <w:rPr>
                <w:b/>
              </w:rPr>
            </w:pPr>
            <w:r>
              <w:rPr>
                <w:b/>
              </w:rPr>
              <w:t>6</w:t>
            </w:r>
            <w:r w:rsidRPr="00303F81">
              <w:rPr>
                <w:b/>
              </w:rPr>
              <w:t>.</w:t>
            </w:r>
          </w:p>
        </w:tc>
        <w:tc>
          <w:tcPr>
            <w:tcW w:w="5432" w:type="dxa"/>
            <w:shd w:val="pct10" w:color="auto" w:fill="auto"/>
          </w:tcPr>
          <w:p w14:paraId="4CD6399C" w14:textId="77777777" w:rsidR="00A03023" w:rsidRPr="00303F81" w:rsidRDefault="00A03023" w:rsidP="00FF2CBA">
            <w:pPr>
              <w:rPr>
                <w:b/>
              </w:rPr>
            </w:pPr>
            <w:r>
              <w:rPr>
                <w:b/>
              </w:rPr>
              <w:t>Description</w:t>
            </w:r>
          </w:p>
        </w:tc>
        <w:tc>
          <w:tcPr>
            <w:tcW w:w="1830" w:type="dxa"/>
            <w:shd w:val="pct10" w:color="auto" w:fill="auto"/>
          </w:tcPr>
          <w:p w14:paraId="516CF1E6" w14:textId="77777777" w:rsidR="00A03023" w:rsidRPr="00303F81" w:rsidRDefault="00A03023" w:rsidP="00FF2CBA">
            <w:pPr>
              <w:rPr>
                <w:b/>
              </w:rPr>
            </w:pPr>
            <w:r>
              <w:rPr>
                <w:b/>
              </w:rPr>
              <w:t>Supplier</w:t>
            </w:r>
          </w:p>
        </w:tc>
        <w:tc>
          <w:tcPr>
            <w:tcW w:w="1569" w:type="dxa"/>
            <w:shd w:val="pct10" w:color="auto" w:fill="auto"/>
          </w:tcPr>
          <w:p w14:paraId="5B88E61C" w14:textId="77777777" w:rsidR="00A03023" w:rsidRPr="00303F81" w:rsidRDefault="00A03023" w:rsidP="00FF2CBA">
            <w:pPr>
              <w:rPr>
                <w:b/>
              </w:rPr>
            </w:pPr>
            <w:r>
              <w:rPr>
                <w:b/>
              </w:rPr>
              <w:t>Customer</w:t>
            </w:r>
          </w:p>
        </w:tc>
      </w:tr>
      <w:tr w:rsidR="00A03023" w:rsidRPr="00303F81" w14:paraId="5CB52004" w14:textId="77777777" w:rsidTr="00FF2CBA">
        <w:tc>
          <w:tcPr>
            <w:tcW w:w="1058" w:type="dxa"/>
          </w:tcPr>
          <w:p w14:paraId="052B55EB" w14:textId="77777777" w:rsidR="00A03023" w:rsidRPr="00303F81" w:rsidRDefault="00A03023" w:rsidP="00FF2CBA">
            <w:r>
              <w:t>6</w:t>
            </w:r>
            <w:r w:rsidRPr="00303F81">
              <w:t>.1</w:t>
            </w:r>
          </w:p>
        </w:tc>
        <w:tc>
          <w:tcPr>
            <w:tcW w:w="5432" w:type="dxa"/>
          </w:tcPr>
          <w:p w14:paraId="6A8BC075" w14:textId="77777777" w:rsidR="00A03023" w:rsidRPr="00303F81" w:rsidRDefault="00A03023" w:rsidP="00FF2CBA">
            <w:pPr>
              <w:keepNext/>
              <w:tabs>
                <w:tab w:val="left" w:pos="1304"/>
              </w:tabs>
              <w:jc w:val="both"/>
            </w:pPr>
            <w:r>
              <w:t>Shipments of the Starting Material will be the responsibility of the Supplier. All</w:t>
            </w:r>
            <w:r w:rsidRPr="00303F81">
              <w:t xml:space="preserve"> shipments of the </w:t>
            </w:r>
            <w:r>
              <w:t>Starting Material</w:t>
            </w:r>
            <w:r w:rsidRPr="00303F81">
              <w:t xml:space="preserve"> will be performed in accordance </w:t>
            </w:r>
            <w:r>
              <w:t xml:space="preserve">with UK Tissue and Cell Quality and Safety Regulations (SI 2007/1057), </w:t>
            </w:r>
            <w:r w:rsidRPr="00251E2D">
              <w:t>HTA Directions 002/2018</w:t>
            </w:r>
            <w:r w:rsidRPr="00F0581E">
              <w:t xml:space="preserve">, </w:t>
            </w:r>
            <w:r>
              <w:t>Blood Safety and Quality Regulations (SI 2005/50)</w:t>
            </w:r>
            <w:r>
              <w:rPr>
                <w:lang w:eastAsia="en-GB"/>
              </w:rPr>
              <w:t>.</w:t>
            </w:r>
          </w:p>
        </w:tc>
        <w:tc>
          <w:tcPr>
            <w:tcW w:w="1830" w:type="dxa"/>
            <w:vAlign w:val="center"/>
          </w:tcPr>
          <w:p w14:paraId="0E63292A" w14:textId="77777777" w:rsidR="00A03023" w:rsidRPr="00303F81" w:rsidRDefault="00A03023" w:rsidP="00FF2CBA">
            <w:pPr>
              <w:keepNext/>
              <w:tabs>
                <w:tab w:val="left" w:pos="1304"/>
              </w:tabs>
              <w:jc w:val="center"/>
            </w:pPr>
            <w:r>
              <w:t>X</w:t>
            </w:r>
          </w:p>
        </w:tc>
        <w:tc>
          <w:tcPr>
            <w:tcW w:w="1569" w:type="dxa"/>
            <w:vAlign w:val="center"/>
          </w:tcPr>
          <w:p w14:paraId="0D2EEFE0" w14:textId="77777777" w:rsidR="00A03023" w:rsidRPr="00303F81" w:rsidRDefault="00A03023" w:rsidP="00FF2CBA">
            <w:pPr>
              <w:keepNext/>
              <w:tabs>
                <w:tab w:val="left" w:pos="1304"/>
              </w:tabs>
              <w:jc w:val="center"/>
              <w:rPr>
                <w:b/>
              </w:rPr>
            </w:pPr>
          </w:p>
        </w:tc>
      </w:tr>
      <w:tr w:rsidR="00A03023" w:rsidRPr="00303F81" w14:paraId="123D9EA1" w14:textId="77777777" w:rsidTr="00FF2CBA">
        <w:tc>
          <w:tcPr>
            <w:tcW w:w="1058" w:type="dxa"/>
          </w:tcPr>
          <w:p w14:paraId="2B9A29C6" w14:textId="77777777" w:rsidR="00A03023" w:rsidRPr="00303F81" w:rsidRDefault="00A03023" w:rsidP="00FF2CBA">
            <w:r>
              <w:t>6</w:t>
            </w:r>
            <w:r w:rsidRPr="00303F81">
              <w:t>.2</w:t>
            </w:r>
          </w:p>
        </w:tc>
        <w:tc>
          <w:tcPr>
            <w:tcW w:w="5432" w:type="dxa"/>
          </w:tcPr>
          <w:p w14:paraId="54414F1F" w14:textId="77777777" w:rsidR="00A03023" w:rsidRPr="00303F81" w:rsidRDefault="00A03023" w:rsidP="00FF2CBA">
            <w:pPr>
              <w:keepNext/>
              <w:tabs>
                <w:tab w:val="left" w:pos="1304"/>
              </w:tabs>
              <w:jc w:val="both"/>
            </w:pPr>
            <w:r>
              <w:t>Supplier to ensure monitoring and control of environmental conditions of Starting Material during shipment, where shipping is subcontracted by the Customer, the Customer must notify the Supplier of courier details and approval status.</w:t>
            </w:r>
          </w:p>
        </w:tc>
        <w:tc>
          <w:tcPr>
            <w:tcW w:w="1830" w:type="dxa"/>
            <w:vAlign w:val="center"/>
          </w:tcPr>
          <w:p w14:paraId="688528F5" w14:textId="77777777" w:rsidR="00A03023" w:rsidRPr="00303F81" w:rsidRDefault="00A03023" w:rsidP="00FF2CBA">
            <w:pPr>
              <w:keepNext/>
              <w:tabs>
                <w:tab w:val="left" w:pos="1304"/>
              </w:tabs>
              <w:jc w:val="center"/>
            </w:pPr>
            <w:r>
              <w:t>X</w:t>
            </w:r>
          </w:p>
        </w:tc>
        <w:tc>
          <w:tcPr>
            <w:tcW w:w="1569" w:type="dxa"/>
            <w:vAlign w:val="center"/>
          </w:tcPr>
          <w:p w14:paraId="578130E5" w14:textId="77777777" w:rsidR="00A03023" w:rsidRPr="00303F81" w:rsidRDefault="00A03023" w:rsidP="00FF2CBA">
            <w:pPr>
              <w:keepNext/>
              <w:tabs>
                <w:tab w:val="left" w:pos="1304"/>
              </w:tabs>
              <w:jc w:val="center"/>
            </w:pPr>
            <w:r>
              <w:t>X</w:t>
            </w:r>
          </w:p>
        </w:tc>
      </w:tr>
      <w:tr w:rsidR="00A03023" w:rsidRPr="00303F81" w14:paraId="00D9B372" w14:textId="77777777" w:rsidTr="00FF2CBA">
        <w:tc>
          <w:tcPr>
            <w:tcW w:w="1058" w:type="dxa"/>
          </w:tcPr>
          <w:p w14:paraId="60FB4D5E" w14:textId="77777777" w:rsidR="00A03023" w:rsidRPr="00303F81" w:rsidRDefault="00A03023" w:rsidP="00FF2CBA">
            <w:r>
              <w:t>6</w:t>
            </w:r>
            <w:r w:rsidRPr="00303F81">
              <w:t>.3</w:t>
            </w:r>
          </w:p>
        </w:tc>
        <w:tc>
          <w:tcPr>
            <w:tcW w:w="5432" w:type="dxa"/>
          </w:tcPr>
          <w:p w14:paraId="23D408E9" w14:textId="77777777" w:rsidR="00A03023" w:rsidRDefault="00A03023" w:rsidP="00FF2CBA">
            <w:pPr>
              <w:pStyle w:val="CommentText"/>
              <w:jc w:val="both"/>
              <w:rPr>
                <w:sz w:val="22"/>
                <w:lang w:val="en-GB"/>
              </w:rPr>
            </w:pPr>
            <w:r>
              <w:rPr>
                <w:sz w:val="22"/>
                <w:lang w:val="en-GB"/>
              </w:rPr>
              <w:t>The r</w:t>
            </w:r>
            <w:r w:rsidRPr="00D1233E">
              <w:rPr>
                <w:sz w:val="22"/>
                <w:lang w:val="en-GB"/>
              </w:rPr>
              <w:t xml:space="preserve">eleased </w:t>
            </w:r>
            <w:r>
              <w:rPr>
                <w:sz w:val="22"/>
                <w:lang w:val="en-GB"/>
              </w:rPr>
              <w:t>Starting Material</w:t>
            </w:r>
            <w:r w:rsidRPr="00D1233E">
              <w:rPr>
                <w:sz w:val="22"/>
                <w:lang w:val="en-GB"/>
              </w:rPr>
              <w:t xml:space="preserve"> cannot be shipped without prior written order approval by </w:t>
            </w:r>
            <w:r>
              <w:rPr>
                <w:sz w:val="22"/>
                <w:lang w:val="en-GB"/>
              </w:rPr>
              <w:t>the Customer</w:t>
            </w:r>
            <w:r w:rsidRPr="00D1233E">
              <w:rPr>
                <w:sz w:val="22"/>
                <w:lang w:val="en-GB"/>
              </w:rPr>
              <w:t xml:space="preserve">. </w:t>
            </w:r>
            <w:r>
              <w:rPr>
                <w:sz w:val="22"/>
                <w:lang w:val="en-GB"/>
              </w:rPr>
              <w:t>The Supplier</w:t>
            </w:r>
            <w:r w:rsidRPr="00D1233E">
              <w:rPr>
                <w:sz w:val="22"/>
                <w:lang w:val="en-GB"/>
              </w:rPr>
              <w:t xml:space="preserve"> presumes an approved order to ship means that all regulatory and legal requirements required for the shipment have been fulfilled by the </w:t>
            </w:r>
            <w:r>
              <w:rPr>
                <w:sz w:val="22"/>
                <w:lang w:val="en-GB"/>
              </w:rPr>
              <w:t>Customer</w:t>
            </w:r>
            <w:r w:rsidRPr="00D1233E">
              <w:rPr>
                <w:sz w:val="22"/>
                <w:lang w:val="en-GB"/>
              </w:rPr>
              <w:t>.</w:t>
            </w:r>
          </w:p>
          <w:p w14:paraId="18668C7E" w14:textId="77777777" w:rsidR="00A03023" w:rsidRPr="00303F81" w:rsidRDefault="00A03023" w:rsidP="00FF2CBA">
            <w:pPr>
              <w:keepNext/>
              <w:tabs>
                <w:tab w:val="left" w:pos="1304"/>
              </w:tabs>
              <w:jc w:val="both"/>
            </w:pPr>
          </w:p>
        </w:tc>
        <w:tc>
          <w:tcPr>
            <w:tcW w:w="1830" w:type="dxa"/>
            <w:vAlign w:val="center"/>
          </w:tcPr>
          <w:p w14:paraId="312879F1" w14:textId="77777777" w:rsidR="00A03023" w:rsidRPr="00303F81" w:rsidRDefault="00A03023" w:rsidP="00FF2CBA">
            <w:pPr>
              <w:keepNext/>
              <w:tabs>
                <w:tab w:val="left" w:pos="1304"/>
              </w:tabs>
              <w:jc w:val="center"/>
            </w:pPr>
            <w:r>
              <w:t>X</w:t>
            </w:r>
          </w:p>
        </w:tc>
        <w:tc>
          <w:tcPr>
            <w:tcW w:w="1569" w:type="dxa"/>
            <w:vAlign w:val="center"/>
          </w:tcPr>
          <w:p w14:paraId="78DAE6EB" w14:textId="77777777" w:rsidR="00A03023" w:rsidRPr="00303F81" w:rsidRDefault="00A03023" w:rsidP="00FF2CBA">
            <w:pPr>
              <w:keepNext/>
              <w:tabs>
                <w:tab w:val="left" w:pos="1304"/>
              </w:tabs>
              <w:jc w:val="center"/>
            </w:pPr>
            <w:r>
              <w:t>X</w:t>
            </w:r>
          </w:p>
        </w:tc>
      </w:tr>
      <w:tr w:rsidR="00A03023" w:rsidRPr="00303F81" w14:paraId="2F04B361" w14:textId="77777777" w:rsidTr="00FF2CBA">
        <w:tc>
          <w:tcPr>
            <w:tcW w:w="1058" w:type="dxa"/>
          </w:tcPr>
          <w:p w14:paraId="3AC5C972" w14:textId="77777777" w:rsidR="00A03023" w:rsidRPr="00303F81" w:rsidRDefault="00A03023" w:rsidP="00FF2CBA">
            <w:r>
              <w:t>6</w:t>
            </w:r>
            <w:r w:rsidRPr="00303F81">
              <w:t>.4</w:t>
            </w:r>
          </w:p>
        </w:tc>
        <w:tc>
          <w:tcPr>
            <w:tcW w:w="5432" w:type="dxa"/>
          </w:tcPr>
          <w:p w14:paraId="50CDFA9F" w14:textId="77777777" w:rsidR="00A03023" w:rsidRPr="00303F81" w:rsidRDefault="00A03023" w:rsidP="00FF2CBA">
            <w:pPr>
              <w:keepNext/>
              <w:tabs>
                <w:tab w:val="left" w:pos="1304"/>
              </w:tabs>
              <w:jc w:val="both"/>
            </w:pPr>
            <w:r>
              <w:t>The Customer and supplier will</w:t>
            </w:r>
            <w:r w:rsidRPr="00D1233E">
              <w:t xml:space="preserve"> </w:t>
            </w:r>
            <w:r>
              <w:t xml:space="preserve">identify all necessary </w:t>
            </w:r>
            <w:proofErr w:type="spellStart"/>
            <w:r>
              <w:t>organisations</w:t>
            </w:r>
            <w:proofErr w:type="spellEnd"/>
            <w:r>
              <w:t xml:space="preserve">, and contacts </w:t>
            </w:r>
            <w:proofErr w:type="gramStart"/>
            <w:r>
              <w:t>therein,  involved</w:t>
            </w:r>
            <w:proofErr w:type="gramEnd"/>
            <w:r>
              <w:t xml:space="preserve"> in the  supply </w:t>
            </w:r>
            <w:proofErr w:type="spellStart"/>
            <w:r>
              <w:t>chai</w:t>
            </w:r>
            <w:proofErr w:type="spellEnd"/>
            <w:r>
              <w:t xml:space="preserve"> of the Starting Material within this agreement to preserve chain of custody of the material </w:t>
            </w:r>
          </w:p>
        </w:tc>
        <w:tc>
          <w:tcPr>
            <w:tcW w:w="1830" w:type="dxa"/>
            <w:vAlign w:val="center"/>
          </w:tcPr>
          <w:p w14:paraId="091493C3" w14:textId="77777777" w:rsidR="00A03023" w:rsidRPr="00303F81" w:rsidRDefault="00A03023" w:rsidP="00FF2CBA">
            <w:pPr>
              <w:keepNext/>
              <w:tabs>
                <w:tab w:val="left" w:pos="1304"/>
              </w:tabs>
              <w:jc w:val="center"/>
            </w:pPr>
          </w:p>
        </w:tc>
        <w:tc>
          <w:tcPr>
            <w:tcW w:w="1569" w:type="dxa"/>
            <w:vAlign w:val="center"/>
          </w:tcPr>
          <w:p w14:paraId="757545D3" w14:textId="77777777" w:rsidR="00A03023" w:rsidRPr="00303F81" w:rsidRDefault="00A03023" w:rsidP="00FF2CBA">
            <w:pPr>
              <w:keepNext/>
              <w:tabs>
                <w:tab w:val="left" w:pos="1304"/>
              </w:tabs>
              <w:jc w:val="center"/>
            </w:pPr>
            <w:r>
              <w:t>X</w:t>
            </w:r>
          </w:p>
        </w:tc>
      </w:tr>
      <w:tr w:rsidR="00A03023" w:rsidRPr="00303F81" w14:paraId="4FBC6DF6" w14:textId="77777777" w:rsidTr="00FF2CBA">
        <w:tc>
          <w:tcPr>
            <w:tcW w:w="1058" w:type="dxa"/>
            <w:tcBorders>
              <w:bottom w:val="single" w:sz="4" w:space="0" w:color="auto"/>
            </w:tcBorders>
          </w:tcPr>
          <w:p w14:paraId="6262504D" w14:textId="77777777" w:rsidR="00A03023" w:rsidRPr="00303F81" w:rsidRDefault="00A03023" w:rsidP="00FF2CBA">
            <w:r>
              <w:t>6.5</w:t>
            </w:r>
          </w:p>
        </w:tc>
        <w:tc>
          <w:tcPr>
            <w:tcW w:w="5432" w:type="dxa"/>
            <w:tcBorders>
              <w:bottom w:val="single" w:sz="4" w:space="0" w:color="auto"/>
            </w:tcBorders>
          </w:tcPr>
          <w:p w14:paraId="70AF7F6C" w14:textId="77777777" w:rsidR="00A03023" w:rsidRPr="00303F81" w:rsidRDefault="00A03023" w:rsidP="00FF2CBA">
            <w:pPr>
              <w:keepNext/>
              <w:tabs>
                <w:tab w:val="left" w:pos="1304"/>
              </w:tabs>
              <w:jc w:val="both"/>
            </w:pPr>
            <w:r w:rsidRPr="00303F81">
              <w:t xml:space="preserve">The appropriate storage and subsequent use of the </w:t>
            </w:r>
            <w:r>
              <w:t xml:space="preserve">Starting Material </w:t>
            </w:r>
            <w:r w:rsidRPr="00303F81">
              <w:t>at th</w:t>
            </w:r>
            <w:r>
              <w:t>e manufacturing site</w:t>
            </w:r>
            <w:r w:rsidRPr="00303F81">
              <w:t xml:space="preserve"> is the </w:t>
            </w:r>
            <w:r w:rsidRPr="00303F81">
              <w:lastRenderedPageBreak/>
              <w:t xml:space="preserve">responsibility of </w:t>
            </w:r>
            <w:r>
              <w:t>Customer.</w:t>
            </w:r>
          </w:p>
        </w:tc>
        <w:tc>
          <w:tcPr>
            <w:tcW w:w="1830" w:type="dxa"/>
            <w:tcBorders>
              <w:bottom w:val="single" w:sz="4" w:space="0" w:color="auto"/>
            </w:tcBorders>
            <w:vAlign w:val="center"/>
          </w:tcPr>
          <w:p w14:paraId="17B85031" w14:textId="77777777" w:rsidR="00A03023" w:rsidRPr="00303F81" w:rsidRDefault="00A03023" w:rsidP="00FF2CBA">
            <w:pPr>
              <w:keepNext/>
              <w:tabs>
                <w:tab w:val="left" w:pos="1304"/>
              </w:tabs>
              <w:jc w:val="center"/>
            </w:pPr>
          </w:p>
        </w:tc>
        <w:tc>
          <w:tcPr>
            <w:tcW w:w="1569" w:type="dxa"/>
            <w:tcBorders>
              <w:bottom w:val="single" w:sz="4" w:space="0" w:color="auto"/>
            </w:tcBorders>
            <w:vAlign w:val="center"/>
          </w:tcPr>
          <w:p w14:paraId="14E92851" w14:textId="77777777" w:rsidR="00A03023" w:rsidRPr="00303F81" w:rsidRDefault="00A03023" w:rsidP="00FF2CBA">
            <w:pPr>
              <w:keepNext/>
              <w:tabs>
                <w:tab w:val="left" w:pos="1304"/>
              </w:tabs>
              <w:jc w:val="center"/>
            </w:pPr>
            <w:r>
              <w:t>X</w:t>
            </w:r>
          </w:p>
        </w:tc>
      </w:tr>
    </w:tbl>
    <w:p w14:paraId="0AD35B99" w14:textId="77777777" w:rsidR="00A03023" w:rsidRPr="002043B3" w:rsidRDefault="00A03023" w:rsidP="00A03023"/>
    <w:p w14:paraId="696DBF44" w14:textId="77777777" w:rsidR="00A03023" w:rsidRDefault="00A03023" w:rsidP="00A03023">
      <w:pPr>
        <w:pStyle w:val="Heading2"/>
        <w:jc w:val="left"/>
        <w:rPr>
          <w:i w:val="0"/>
          <w:iCs/>
          <w:sz w:val="22"/>
        </w:rPr>
      </w:pPr>
      <w:bookmarkStart w:id="10" w:name="_Toc119482864"/>
      <w:r w:rsidRPr="00EB2013">
        <w:rPr>
          <w:i w:val="0"/>
          <w:iCs/>
          <w:sz w:val="22"/>
        </w:rPr>
        <w:t>Subcontracting</w:t>
      </w:r>
      <w:bookmarkEnd w:id="10"/>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677C04E6" w14:textId="77777777" w:rsidTr="00FF2CBA">
        <w:trPr>
          <w:trHeight w:val="421"/>
        </w:trPr>
        <w:tc>
          <w:tcPr>
            <w:tcW w:w="1058" w:type="dxa"/>
            <w:shd w:val="pct10" w:color="auto" w:fill="auto"/>
          </w:tcPr>
          <w:p w14:paraId="324F86DE" w14:textId="77777777" w:rsidR="00A03023" w:rsidRPr="00303F81" w:rsidRDefault="00A03023" w:rsidP="00FF2CBA">
            <w:pPr>
              <w:rPr>
                <w:b/>
              </w:rPr>
            </w:pPr>
            <w:r>
              <w:rPr>
                <w:b/>
              </w:rPr>
              <w:t>7.0</w:t>
            </w:r>
          </w:p>
        </w:tc>
        <w:tc>
          <w:tcPr>
            <w:tcW w:w="5432" w:type="dxa"/>
            <w:shd w:val="pct10" w:color="auto" w:fill="auto"/>
          </w:tcPr>
          <w:p w14:paraId="2FF5D375" w14:textId="77777777" w:rsidR="00A03023" w:rsidRPr="00303F81" w:rsidRDefault="00A03023" w:rsidP="00FF2CBA">
            <w:pPr>
              <w:rPr>
                <w:b/>
              </w:rPr>
            </w:pPr>
            <w:r>
              <w:rPr>
                <w:b/>
              </w:rPr>
              <w:t>Description</w:t>
            </w:r>
          </w:p>
        </w:tc>
        <w:tc>
          <w:tcPr>
            <w:tcW w:w="1830" w:type="dxa"/>
            <w:shd w:val="pct10" w:color="auto" w:fill="auto"/>
          </w:tcPr>
          <w:p w14:paraId="04BDFD0F" w14:textId="77777777" w:rsidR="00A03023" w:rsidRPr="00303F81" w:rsidRDefault="00A03023" w:rsidP="00FF2CBA">
            <w:pPr>
              <w:rPr>
                <w:b/>
              </w:rPr>
            </w:pPr>
            <w:r>
              <w:rPr>
                <w:b/>
              </w:rPr>
              <w:t>Supplier</w:t>
            </w:r>
          </w:p>
        </w:tc>
        <w:tc>
          <w:tcPr>
            <w:tcW w:w="1569" w:type="dxa"/>
            <w:shd w:val="pct10" w:color="auto" w:fill="auto"/>
          </w:tcPr>
          <w:p w14:paraId="07A1DBDB" w14:textId="77777777" w:rsidR="00A03023" w:rsidRPr="00303F81" w:rsidRDefault="00A03023" w:rsidP="00FF2CBA">
            <w:pPr>
              <w:rPr>
                <w:b/>
              </w:rPr>
            </w:pPr>
            <w:r>
              <w:rPr>
                <w:b/>
              </w:rPr>
              <w:t>Customer</w:t>
            </w:r>
          </w:p>
        </w:tc>
      </w:tr>
      <w:tr w:rsidR="00A03023" w:rsidRPr="00303F81" w14:paraId="105E523D" w14:textId="77777777" w:rsidTr="00FF2CBA">
        <w:tc>
          <w:tcPr>
            <w:tcW w:w="1058" w:type="dxa"/>
          </w:tcPr>
          <w:p w14:paraId="1BD4C911" w14:textId="77777777" w:rsidR="00A03023" w:rsidRPr="00303F81" w:rsidRDefault="00A03023" w:rsidP="00FF2CBA">
            <w:r>
              <w:t>7.1</w:t>
            </w:r>
          </w:p>
        </w:tc>
        <w:tc>
          <w:tcPr>
            <w:tcW w:w="5432" w:type="dxa"/>
          </w:tcPr>
          <w:p w14:paraId="4D325F07" w14:textId="77777777" w:rsidR="00A03023" w:rsidRPr="00303F81" w:rsidRDefault="00A03023" w:rsidP="00FF2CBA">
            <w:pPr>
              <w:keepNext/>
              <w:tabs>
                <w:tab w:val="left" w:pos="1304"/>
              </w:tabs>
              <w:jc w:val="both"/>
            </w:pPr>
            <w:r w:rsidRPr="00303F81">
              <w:t xml:space="preserve">The </w:t>
            </w:r>
            <w:r>
              <w:t>Supplier</w:t>
            </w:r>
            <w:r w:rsidRPr="00303F81">
              <w:t xml:space="preserve"> will only subcontract services to </w:t>
            </w:r>
            <w:r>
              <w:t>approved subcontractors</w:t>
            </w:r>
            <w:r w:rsidRPr="00303F81">
              <w:t xml:space="preserve">. An approved service supplier management </w:t>
            </w:r>
            <w:proofErr w:type="spellStart"/>
            <w:r w:rsidRPr="00303F81">
              <w:t>programme</w:t>
            </w:r>
            <w:proofErr w:type="spellEnd"/>
            <w:r w:rsidRPr="00303F81">
              <w:t xml:space="preserve"> will be maintained by the </w:t>
            </w:r>
            <w:r>
              <w:t>Supplier.</w:t>
            </w:r>
          </w:p>
        </w:tc>
        <w:tc>
          <w:tcPr>
            <w:tcW w:w="1830" w:type="dxa"/>
            <w:vAlign w:val="center"/>
          </w:tcPr>
          <w:p w14:paraId="20745ED2" w14:textId="77777777" w:rsidR="00A03023" w:rsidRPr="00303F81" w:rsidRDefault="00A03023" w:rsidP="00FF2CBA">
            <w:pPr>
              <w:keepNext/>
              <w:tabs>
                <w:tab w:val="left" w:pos="1304"/>
              </w:tabs>
              <w:jc w:val="center"/>
            </w:pPr>
          </w:p>
        </w:tc>
        <w:tc>
          <w:tcPr>
            <w:tcW w:w="1569" w:type="dxa"/>
            <w:vAlign w:val="center"/>
          </w:tcPr>
          <w:p w14:paraId="2B665883" w14:textId="77777777" w:rsidR="00A03023" w:rsidRPr="00303F81" w:rsidRDefault="00A03023" w:rsidP="00FF2CBA">
            <w:pPr>
              <w:keepNext/>
              <w:tabs>
                <w:tab w:val="left" w:pos="1304"/>
              </w:tabs>
              <w:jc w:val="center"/>
              <w:rPr>
                <w:b/>
              </w:rPr>
            </w:pPr>
          </w:p>
        </w:tc>
      </w:tr>
      <w:tr w:rsidR="00A03023" w:rsidRPr="00303F81" w14:paraId="7B5FD249" w14:textId="77777777" w:rsidTr="00FF2CBA">
        <w:tc>
          <w:tcPr>
            <w:tcW w:w="1058" w:type="dxa"/>
          </w:tcPr>
          <w:p w14:paraId="0D85ADED" w14:textId="77777777" w:rsidR="00A03023" w:rsidRPr="00303F81" w:rsidRDefault="00A03023" w:rsidP="00FF2CBA">
            <w:r>
              <w:t>7.2</w:t>
            </w:r>
          </w:p>
        </w:tc>
        <w:tc>
          <w:tcPr>
            <w:tcW w:w="5432" w:type="dxa"/>
          </w:tcPr>
          <w:p w14:paraId="5C6E26AD" w14:textId="77777777" w:rsidR="00A03023" w:rsidRPr="00303F81" w:rsidRDefault="00A03023" w:rsidP="00FF2CBA">
            <w:pPr>
              <w:keepNext/>
              <w:tabs>
                <w:tab w:val="left" w:pos="1304"/>
              </w:tabs>
              <w:jc w:val="both"/>
            </w:pPr>
            <w:r w:rsidRPr="00303F81">
              <w:t xml:space="preserve">A </w:t>
            </w:r>
            <w:r>
              <w:t xml:space="preserve">QTA, contract </w:t>
            </w:r>
            <w:r w:rsidRPr="00303F81">
              <w:t>and appropriate terms of confidentiality will be in place betwee</w:t>
            </w:r>
            <w:r>
              <w:t>n the Supplier and any s</w:t>
            </w:r>
            <w:r w:rsidRPr="00303F81">
              <w:t>ubcontractor</w:t>
            </w:r>
          </w:p>
        </w:tc>
        <w:tc>
          <w:tcPr>
            <w:tcW w:w="1830" w:type="dxa"/>
            <w:vAlign w:val="center"/>
          </w:tcPr>
          <w:p w14:paraId="08CEA2ED" w14:textId="77777777" w:rsidR="00A03023" w:rsidRPr="00303F81" w:rsidRDefault="00A03023" w:rsidP="00FF2CBA">
            <w:pPr>
              <w:keepNext/>
              <w:tabs>
                <w:tab w:val="left" w:pos="1304"/>
              </w:tabs>
              <w:jc w:val="center"/>
            </w:pPr>
          </w:p>
        </w:tc>
        <w:tc>
          <w:tcPr>
            <w:tcW w:w="1569" w:type="dxa"/>
            <w:vAlign w:val="center"/>
          </w:tcPr>
          <w:p w14:paraId="7A4D1D09" w14:textId="77777777" w:rsidR="00A03023" w:rsidRPr="00303F81" w:rsidRDefault="00A03023" w:rsidP="00FF2CBA">
            <w:pPr>
              <w:keepNext/>
              <w:tabs>
                <w:tab w:val="left" w:pos="1304"/>
              </w:tabs>
              <w:jc w:val="center"/>
            </w:pPr>
          </w:p>
        </w:tc>
      </w:tr>
    </w:tbl>
    <w:p w14:paraId="261329A4" w14:textId="77777777" w:rsidR="00A03023" w:rsidRPr="00EB2013" w:rsidRDefault="00A03023" w:rsidP="00A03023"/>
    <w:p w14:paraId="48313A71" w14:textId="77777777" w:rsidR="00A03023" w:rsidRDefault="00A03023" w:rsidP="00A03023">
      <w:pPr>
        <w:pStyle w:val="Heading2"/>
        <w:jc w:val="left"/>
        <w:rPr>
          <w:i w:val="0"/>
          <w:iCs/>
          <w:sz w:val="22"/>
        </w:rPr>
      </w:pPr>
      <w:bookmarkStart w:id="11" w:name="_Toc119482865"/>
      <w:r w:rsidRPr="00EB2013">
        <w:rPr>
          <w:i w:val="0"/>
          <w:iCs/>
          <w:sz w:val="22"/>
        </w:rPr>
        <w:t>Returns and Destruction of Materials</w:t>
      </w:r>
      <w:bookmarkEnd w:id="11"/>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1B723401" w14:textId="77777777" w:rsidTr="00FF2CBA">
        <w:trPr>
          <w:trHeight w:val="421"/>
        </w:trPr>
        <w:tc>
          <w:tcPr>
            <w:tcW w:w="1058" w:type="dxa"/>
            <w:shd w:val="pct10" w:color="auto" w:fill="auto"/>
          </w:tcPr>
          <w:p w14:paraId="239BCDEE" w14:textId="77777777" w:rsidR="00A03023" w:rsidRPr="00303F81" w:rsidRDefault="00A03023" w:rsidP="00FF2CBA">
            <w:pPr>
              <w:rPr>
                <w:b/>
              </w:rPr>
            </w:pPr>
            <w:r>
              <w:rPr>
                <w:b/>
              </w:rPr>
              <w:t>8.0</w:t>
            </w:r>
          </w:p>
        </w:tc>
        <w:tc>
          <w:tcPr>
            <w:tcW w:w="5432" w:type="dxa"/>
            <w:shd w:val="pct10" w:color="auto" w:fill="auto"/>
          </w:tcPr>
          <w:p w14:paraId="2B37E4E0" w14:textId="77777777" w:rsidR="00A03023" w:rsidRPr="00303F81" w:rsidRDefault="00A03023" w:rsidP="00FF2CBA">
            <w:pPr>
              <w:rPr>
                <w:b/>
              </w:rPr>
            </w:pPr>
            <w:r>
              <w:rPr>
                <w:b/>
              </w:rPr>
              <w:t>Description</w:t>
            </w:r>
          </w:p>
        </w:tc>
        <w:tc>
          <w:tcPr>
            <w:tcW w:w="1830" w:type="dxa"/>
            <w:shd w:val="pct10" w:color="auto" w:fill="auto"/>
          </w:tcPr>
          <w:p w14:paraId="1A542ECF" w14:textId="77777777" w:rsidR="00A03023" w:rsidRPr="00303F81" w:rsidRDefault="00A03023" w:rsidP="00FF2CBA">
            <w:pPr>
              <w:rPr>
                <w:b/>
              </w:rPr>
            </w:pPr>
            <w:r>
              <w:rPr>
                <w:b/>
              </w:rPr>
              <w:t>Supplier</w:t>
            </w:r>
          </w:p>
        </w:tc>
        <w:tc>
          <w:tcPr>
            <w:tcW w:w="1569" w:type="dxa"/>
            <w:shd w:val="pct10" w:color="auto" w:fill="auto"/>
          </w:tcPr>
          <w:p w14:paraId="2A946EFA" w14:textId="77777777" w:rsidR="00A03023" w:rsidRPr="00303F81" w:rsidRDefault="00A03023" w:rsidP="00FF2CBA">
            <w:pPr>
              <w:rPr>
                <w:b/>
              </w:rPr>
            </w:pPr>
            <w:r>
              <w:rPr>
                <w:b/>
              </w:rPr>
              <w:t>Customer</w:t>
            </w:r>
          </w:p>
        </w:tc>
      </w:tr>
      <w:tr w:rsidR="00A03023" w:rsidRPr="00303F81" w14:paraId="36727EC3" w14:textId="77777777" w:rsidTr="00FF2CBA">
        <w:trPr>
          <w:trHeight w:val="409"/>
        </w:trPr>
        <w:tc>
          <w:tcPr>
            <w:tcW w:w="1058" w:type="dxa"/>
          </w:tcPr>
          <w:p w14:paraId="0741D346" w14:textId="77777777" w:rsidR="00A03023" w:rsidRPr="00303F81" w:rsidRDefault="00A03023" w:rsidP="00FF2CBA">
            <w:r>
              <w:t>8.1</w:t>
            </w:r>
          </w:p>
        </w:tc>
        <w:tc>
          <w:tcPr>
            <w:tcW w:w="5432" w:type="dxa"/>
          </w:tcPr>
          <w:p w14:paraId="0352CDCB" w14:textId="77777777" w:rsidR="00A03023" w:rsidRPr="00303F81" w:rsidRDefault="00A03023" w:rsidP="00FF2CBA">
            <w:pPr>
              <w:keepNext/>
              <w:tabs>
                <w:tab w:val="left" w:pos="1304"/>
              </w:tabs>
              <w:jc w:val="both"/>
            </w:pPr>
            <w:r>
              <w:t>The retention and/or return and/or disposal of any u</w:t>
            </w:r>
            <w:r w:rsidRPr="00303F81">
              <w:t xml:space="preserve">nused or residual </w:t>
            </w:r>
            <w:r>
              <w:t>Starting M</w:t>
            </w:r>
            <w:r w:rsidRPr="00303F81">
              <w:t xml:space="preserve">aterials </w:t>
            </w:r>
            <w:r>
              <w:t xml:space="preserve">should be agreed and handled </w:t>
            </w:r>
            <w:r w:rsidRPr="00303F81">
              <w:t>according to local procedures.</w:t>
            </w:r>
            <w:r>
              <w:t xml:space="preserve"> </w:t>
            </w:r>
          </w:p>
        </w:tc>
        <w:tc>
          <w:tcPr>
            <w:tcW w:w="1830" w:type="dxa"/>
            <w:vAlign w:val="center"/>
          </w:tcPr>
          <w:p w14:paraId="1AADA26A" w14:textId="77777777" w:rsidR="00A03023" w:rsidRPr="00303F81" w:rsidRDefault="00A03023" w:rsidP="00FF2CBA">
            <w:pPr>
              <w:keepNext/>
              <w:tabs>
                <w:tab w:val="left" w:pos="1304"/>
              </w:tabs>
              <w:jc w:val="center"/>
            </w:pPr>
            <w:r>
              <w:t>X</w:t>
            </w:r>
          </w:p>
        </w:tc>
        <w:tc>
          <w:tcPr>
            <w:tcW w:w="1569" w:type="dxa"/>
            <w:vAlign w:val="center"/>
          </w:tcPr>
          <w:p w14:paraId="123C82CC" w14:textId="77777777" w:rsidR="00A03023" w:rsidRPr="00303F81" w:rsidRDefault="00A03023" w:rsidP="00FF2CBA">
            <w:pPr>
              <w:keepNext/>
              <w:tabs>
                <w:tab w:val="left" w:pos="1304"/>
              </w:tabs>
              <w:jc w:val="center"/>
              <w:rPr>
                <w:b/>
              </w:rPr>
            </w:pPr>
            <w:r>
              <w:t>X</w:t>
            </w:r>
          </w:p>
        </w:tc>
      </w:tr>
      <w:tr w:rsidR="00A03023" w:rsidRPr="00303F81" w14:paraId="0CA03AC6" w14:textId="77777777" w:rsidTr="00FF2CBA">
        <w:trPr>
          <w:trHeight w:val="409"/>
        </w:trPr>
        <w:tc>
          <w:tcPr>
            <w:tcW w:w="1058" w:type="dxa"/>
          </w:tcPr>
          <w:p w14:paraId="6175D096" w14:textId="77777777" w:rsidR="00A03023" w:rsidRDefault="00A03023" w:rsidP="00FF2CBA">
            <w:r>
              <w:t>8.2</w:t>
            </w:r>
          </w:p>
        </w:tc>
        <w:tc>
          <w:tcPr>
            <w:tcW w:w="5432" w:type="dxa"/>
          </w:tcPr>
          <w:p w14:paraId="7FCFEAD9" w14:textId="77777777" w:rsidR="00A03023" w:rsidRDefault="00A03023" w:rsidP="00FF2CBA">
            <w:pPr>
              <w:keepNext/>
              <w:tabs>
                <w:tab w:val="left" w:pos="1304"/>
              </w:tabs>
              <w:jc w:val="both"/>
            </w:pPr>
            <w:r>
              <w:t>Please specify:</w:t>
            </w:r>
          </w:p>
        </w:tc>
        <w:tc>
          <w:tcPr>
            <w:tcW w:w="1830" w:type="dxa"/>
            <w:vAlign w:val="center"/>
          </w:tcPr>
          <w:p w14:paraId="6671774C" w14:textId="77777777" w:rsidR="00A03023" w:rsidRDefault="00A03023" w:rsidP="00FF2CBA">
            <w:pPr>
              <w:keepNext/>
              <w:tabs>
                <w:tab w:val="left" w:pos="1304"/>
              </w:tabs>
              <w:jc w:val="center"/>
            </w:pPr>
          </w:p>
        </w:tc>
        <w:tc>
          <w:tcPr>
            <w:tcW w:w="1569" w:type="dxa"/>
            <w:vAlign w:val="center"/>
          </w:tcPr>
          <w:p w14:paraId="29FA912D" w14:textId="77777777" w:rsidR="00A03023" w:rsidRDefault="00A03023" w:rsidP="00FF2CBA">
            <w:pPr>
              <w:keepNext/>
              <w:tabs>
                <w:tab w:val="left" w:pos="1304"/>
              </w:tabs>
              <w:jc w:val="center"/>
            </w:pPr>
          </w:p>
        </w:tc>
      </w:tr>
    </w:tbl>
    <w:p w14:paraId="79FB8615" w14:textId="77777777" w:rsidR="00A03023" w:rsidRPr="00EE7965" w:rsidRDefault="00A03023" w:rsidP="00A03023"/>
    <w:p w14:paraId="4153D0C2" w14:textId="77777777" w:rsidR="00A03023" w:rsidRDefault="00A03023" w:rsidP="00A03023">
      <w:pPr>
        <w:pStyle w:val="Heading2"/>
        <w:jc w:val="left"/>
        <w:rPr>
          <w:i w:val="0"/>
          <w:iCs/>
          <w:sz w:val="22"/>
        </w:rPr>
      </w:pPr>
      <w:bookmarkStart w:id="12" w:name="_Toc119482866"/>
      <w:r w:rsidRPr="00EB2013">
        <w:rPr>
          <w:i w:val="0"/>
          <w:iCs/>
          <w:sz w:val="22"/>
        </w:rPr>
        <w:t>Deviations</w:t>
      </w:r>
      <w:bookmarkEnd w:id="12"/>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6C2E74C5" w14:textId="77777777" w:rsidTr="00FF2CBA">
        <w:trPr>
          <w:trHeight w:val="421"/>
        </w:trPr>
        <w:tc>
          <w:tcPr>
            <w:tcW w:w="1058" w:type="dxa"/>
            <w:shd w:val="pct10" w:color="auto" w:fill="auto"/>
          </w:tcPr>
          <w:p w14:paraId="477C8981" w14:textId="77777777" w:rsidR="00A03023" w:rsidRPr="00303F81" w:rsidRDefault="00A03023" w:rsidP="00FF2CBA">
            <w:pPr>
              <w:rPr>
                <w:b/>
              </w:rPr>
            </w:pPr>
            <w:r>
              <w:rPr>
                <w:b/>
              </w:rPr>
              <w:t>9.0</w:t>
            </w:r>
          </w:p>
        </w:tc>
        <w:tc>
          <w:tcPr>
            <w:tcW w:w="5432" w:type="dxa"/>
            <w:shd w:val="pct10" w:color="auto" w:fill="auto"/>
          </w:tcPr>
          <w:p w14:paraId="0FB3EA57" w14:textId="77777777" w:rsidR="00A03023" w:rsidRPr="00303F81" w:rsidRDefault="00A03023" w:rsidP="00FF2CBA">
            <w:pPr>
              <w:rPr>
                <w:b/>
              </w:rPr>
            </w:pPr>
            <w:r>
              <w:rPr>
                <w:b/>
              </w:rPr>
              <w:t>Description</w:t>
            </w:r>
          </w:p>
        </w:tc>
        <w:tc>
          <w:tcPr>
            <w:tcW w:w="1830" w:type="dxa"/>
            <w:shd w:val="pct10" w:color="auto" w:fill="auto"/>
          </w:tcPr>
          <w:p w14:paraId="0431C23B" w14:textId="77777777" w:rsidR="00A03023" w:rsidRPr="00303F81" w:rsidRDefault="00A03023" w:rsidP="00FF2CBA">
            <w:pPr>
              <w:rPr>
                <w:b/>
              </w:rPr>
            </w:pPr>
            <w:r>
              <w:rPr>
                <w:b/>
              </w:rPr>
              <w:t>Supplier</w:t>
            </w:r>
          </w:p>
        </w:tc>
        <w:tc>
          <w:tcPr>
            <w:tcW w:w="1569" w:type="dxa"/>
            <w:shd w:val="pct10" w:color="auto" w:fill="auto"/>
          </w:tcPr>
          <w:p w14:paraId="03F514E0" w14:textId="77777777" w:rsidR="00A03023" w:rsidRPr="00303F81" w:rsidRDefault="00A03023" w:rsidP="00FF2CBA">
            <w:pPr>
              <w:rPr>
                <w:b/>
              </w:rPr>
            </w:pPr>
            <w:r>
              <w:rPr>
                <w:b/>
              </w:rPr>
              <w:t>Customer</w:t>
            </w:r>
          </w:p>
        </w:tc>
      </w:tr>
      <w:tr w:rsidR="00A03023" w:rsidRPr="00303F81" w14:paraId="105A0AE2" w14:textId="77777777" w:rsidTr="00FF2CBA">
        <w:tc>
          <w:tcPr>
            <w:tcW w:w="1058" w:type="dxa"/>
          </w:tcPr>
          <w:p w14:paraId="4D428787" w14:textId="77777777" w:rsidR="00A03023" w:rsidRPr="00303F81" w:rsidRDefault="00A03023" w:rsidP="00FF2CBA">
            <w:r>
              <w:t>9.1</w:t>
            </w:r>
          </w:p>
        </w:tc>
        <w:tc>
          <w:tcPr>
            <w:tcW w:w="5432" w:type="dxa"/>
          </w:tcPr>
          <w:p w14:paraId="0C56177E" w14:textId="77777777" w:rsidR="00A03023" w:rsidRDefault="00A03023" w:rsidP="00FF2CBA">
            <w:pPr>
              <w:keepNext/>
              <w:tabs>
                <w:tab w:val="left" w:pos="1304"/>
              </w:tabs>
              <w:jc w:val="both"/>
            </w:pPr>
            <w:r>
              <w:t xml:space="preserve">The Supplier will conduct an investigation of all deviation occurring anywhere in the supply chain relating to the starting </w:t>
            </w:r>
            <w:proofErr w:type="gramStart"/>
            <w:r>
              <w:t>material  according</w:t>
            </w:r>
            <w:proofErr w:type="gramEnd"/>
            <w:r>
              <w:t xml:space="preserve"> to local procedures.</w:t>
            </w:r>
          </w:p>
          <w:p w14:paraId="5DD00142" w14:textId="77777777" w:rsidR="00A03023" w:rsidRPr="00303F81" w:rsidRDefault="00A03023" w:rsidP="00FF2CBA">
            <w:pPr>
              <w:keepNext/>
              <w:tabs>
                <w:tab w:val="left" w:pos="1304"/>
              </w:tabs>
              <w:jc w:val="both"/>
            </w:pPr>
          </w:p>
        </w:tc>
        <w:tc>
          <w:tcPr>
            <w:tcW w:w="1830" w:type="dxa"/>
            <w:vAlign w:val="center"/>
          </w:tcPr>
          <w:p w14:paraId="0FCD1B91" w14:textId="77777777" w:rsidR="00A03023" w:rsidRPr="00303F81" w:rsidRDefault="00A03023" w:rsidP="00FF2CBA">
            <w:pPr>
              <w:keepNext/>
              <w:tabs>
                <w:tab w:val="left" w:pos="1304"/>
              </w:tabs>
              <w:jc w:val="center"/>
            </w:pPr>
            <w:r>
              <w:t>X</w:t>
            </w:r>
          </w:p>
        </w:tc>
        <w:tc>
          <w:tcPr>
            <w:tcW w:w="1569" w:type="dxa"/>
            <w:vAlign w:val="center"/>
          </w:tcPr>
          <w:p w14:paraId="4AA7544E" w14:textId="77777777" w:rsidR="00A03023" w:rsidRPr="00303F81" w:rsidRDefault="00A03023" w:rsidP="00FF2CBA">
            <w:pPr>
              <w:keepNext/>
              <w:tabs>
                <w:tab w:val="left" w:pos="1304"/>
              </w:tabs>
              <w:jc w:val="center"/>
              <w:rPr>
                <w:b/>
              </w:rPr>
            </w:pPr>
          </w:p>
        </w:tc>
      </w:tr>
      <w:tr w:rsidR="00A03023" w:rsidRPr="00303F81" w14:paraId="4126A0C8" w14:textId="77777777" w:rsidTr="00FF2CBA">
        <w:tc>
          <w:tcPr>
            <w:tcW w:w="1058" w:type="dxa"/>
          </w:tcPr>
          <w:p w14:paraId="69602BB5" w14:textId="77777777" w:rsidR="00A03023" w:rsidRDefault="00A03023" w:rsidP="00FF2CBA">
            <w:r>
              <w:t>9.2</w:t>
            </w:r>
          </w:p>
        </w:tc>
        <w:tc>
          <w:tcPr>
            <w:tcW w:w="5432" w:type="dxa"/>
          </w:tcPr>
          <w:p w14:paraId="2979B405" w14:textId="77777777" w:rsidR="00A03023" w:rsidRDefault="00A03023" w:rsidP="00FF2CBA">
            <w:pPr>
              <w:keepNext/>
              <w:tabs>
                <w:tab w:val="left" w:pos="1304"/>
              </w:tabs>
              <w:jc w:val="both"/>
            </w:pPr>
            <w:r>
              <w:t xml:space="preserve">The supplier will conduct an investigation of all non-conformances occurring anywhere in the supply chain relating to the Starting </w:t>
            </w:r>
            <w:proofErr w:type="gramStart"/>
            <w:r>
              <w:t>Material  according</w:t>
            </w:r>
            <w:proofErr w:type="gramEnd"/>
            <w:r>
              <w:t xml:space="preserve"> to local procedures.</w:t>
            </w:r>
          </w:p>
        </w:tc>
        <w:tc>
          <w:tcPr>
            <w:tcW w:w="1830" w:type="dxa"/>
            <w:vAlign w:val="center"/>
          </w:tcPr>
          <w:p w14:paraId="3CFBE18F" w14:textId="77777777" w:rsidR="00A03023" w:rsidRDefault="00A03023" w:rsidP="00FF2CBA">
            <w:pPr>
              <w:keepNext/>
              <w:tabs>
                <w:tab w:val="left" w:pos="1304"/>
              </w:tabs>
              <w:jc w:val="center"/>
            </w:pPr>
            <w:r>
              <w:t>X</w:t>
            </w:r>
          </w:p>
        </w:tc>
        <w:tc>
          <w:tcPr>
            <w:tcW w:w="1569" w:type="dxa"/>
            <w:vAlign w:val="center"/>
          </w:tcPr>
          <w:p w14:paraId="2608F834" w14:textId="77777777" w:rsidR="00A03023" w:rsidRPr="00303F81" w:rsidRDefault="00A03023" w:rsidP="00FF2CBA">
            <w:pPr>
              <w:keepNext/>
              <w:tabs>
                <w:tab w:val="left" w:pos="1304"/>
              </w:tabs>
              <w:jc w:val="center"/>
              <w:rPr>
                <w:b/>
              </w:rPr>
            </w:pPr>
          </w:p>
        </w:tc>
      </w:tr>
      <w:tr w:rsidR="00A03023" w:rsidRPr="00303F81" w14:paraId="7C4F6953" w14:textId="77777777" w:rsidTr="00FF2CBA">
        <w:tc>
          <w:tcPr>
            <w:tcW w:w="1058" w:type="dxa"/>
          </w:tcPr>
          <w:p w14:paraId="01F2F3D9" w14:textId="77777777" w:rsidR="00A03023" w:rsidRPr="00303F81" w:rsidRDefault="00A03023" w:rsidP="00FF2CBA">
            <w:r>
              <w:t>9.3</w:t>
            </w:r>
          </w:p>
        </w:tc>
        <w:tc>
          <w:tcPr>
            <w:tcW w:w="5432" w:type="dxa"/>
          </w:tcPr>
          <w:p w14:paraId="6081817B" w14:textId="77777777" w:rsidR="00A03023" w:rsidRDefault="00A03023" w:rsidP="00FF2CBA">
            <w:pPr>
              <w:keepNext/>
              <w:tabs>
                <w:tab w:val="left" w:pos="1304"/>
              </w:tabs>
              <w:jc w:val="both"/>
            </w:pPr>
            <w:r>
              <w:t>The Supplier will report all Starting Material related non-conformance/deviation in a timely manner (within two working days from the time of discovery).</w:t>
            </w:r>
          </w:p>
          <w:p w14:paraId="6351279F" w14:textId="77777777" w:rsidR="00A03023" w:rsidRPr="00303F81" w:rsidRDefault="00A03023" w:rsidP="00FF2CBA">
            <w:pPr>
              <w:keepNext/>
              <w:tabs>
                <w:tab w:val="left" w:pos="1304"/>
              </w:tabs>
              <w:jc w:val="both"/>
            </w:pPr>
            <w:r>
              <w:t xml:space="preserve">Thereafter Supplier will seek the Customer’s agreement prior to conclusion and prior to appropriate disposition of the Starting Material. Completed non-conformance reports must be submitted to the Customer within 30 working days. The Supplier will supply the Customer any documents necessary to support non-conformance investigations. </w:t>
            </w:r>
          </w:p>
        </w:tc>
        <w:tc>
          <w:tcPr>
            <w:tcW w:w="1830" w:type="dxa"/>
            <w:vAlign w:val="center"/>
          </w:tcPr>
          <w:p w14:paraId="3B69EABC" w14:textId="77777777" w:rsidR="00A03023" w:rsidRPr="00303F81" w:rsidRDefault="00A03023" w:rsidP="00FF2CBA">
            <w:pPr>
              <w:keepNext/>
              <w:tabs>
                <w:tab w:val="left" w:pos="1304"/>
              </w:tabs>
              <w:jc w:val="center"/>
            </w:pPr>
            <w:r>
              <w:t>X</w:t>
            </w:r>
          </w:p>
        </w:tc>
        <w:tc>
          <w:tcPr>
            <w:tcW w:w="1569" w:type="dxa"/>
            <w:vAlign w:val="center"/>
          </w:tcPr>
          <w:p w14:paraId="695EFE51" w14:textId="77777777" w:rsidR="00A03023" w:rsidRPr="00303F81" w:rsidRDefault="00A03023" w:rsidP="00FF2CBA">
            <w:pPr>
              <w:keepNext/>
              <w:tabs>
                <w:tab w:val="left" w:pos="1304"/>
              </w:tabs>
              <w:jc w:val="center"/>
            </w:pPr>
          </w:p>
        </w:tc>
      </w:tr>
      <w:tr w:rsidR="00A03023" w:rsidRPr="00303F81" w14:paraId="55E08FD6" w14:textId="77777777" w:rsidTr="00FF2CBA">
        <w:tc>
          <w:tcPr>
            <w:tcW w:w="1058" w:type="dxa"/>
          </w:tcPr>
          <w:p w14:paraId="0D8897AE" w14:textId="77777777" w:rsidR="00A03023" w:rsidRPr="00303F81" w:rsidRDefault="00A03023" w:rsidP="00FF2CBA">
            <w:r>
              <w:t>9.4</w:t>
            </w:r>
          </w:p>
        </w:tc>
        <w:tc>
          <w:tcPr>
            <w:tcW w:w="5432" w:type="dxa"/>
          </w:tcPr>
          <w:p w14:paraId="4C2FB1DF" w14:textId="77777777" w:rsidR="00A03023" w:rsidRPr="00303F81" w:rsidRDefault="00A03023" w:rsidP="00FF2CBA">
            <w:pPr>
              <w:keepNext/>
              <w:tabs>
                <w:tab w:val="left" w:pos="1304"/>
              </w:tabs>
              <w:jc w:val="both"/>
            </w:pPr>
            <w:r>
              <w:t>The Supplier will provide a list of all non-conformance/deviation/ reports for annual/periodic product reviews as required.</w:t>
            </w:r>
          </w:p>
        </w:tc>
        <w:tc>
          <w:tcPr>
            <w:tcW w:w="1830" w:type="dxa"/>
            <w:vAlign w:val="center"/>
          </w:tcPr>
          <w:p w14:paraId="5CC792AC" w14:textId="77777777" w:rsidR="00A03023" w:rsidRPr="00303F81" w:rsidRDefault="00A03023" w:rsidP="00FF2CBA">
            <w:pPr>
              <w:keepNext/>
              <w:tabs>
                <w:tab w:val="left" w:pos="1304"/>
              </w:tabs>
              <w:jc w:val="center"/>
            </w:pPr>
            <w:r>
              <w:t>X</w:t>
            </w:r>
          </w:p>
        </w:tc>
        <w:tc>
          <w:tcPr>
            <w:tcW w:w="1569" w:type="dxa"/>
            <w:vAlign w:val="center"/>
          </w:tcPr>
          <w:p w14:paraId="6F52C871" w14:textId="77777777" w:rsidR="00A03023" w:rsidRPr="00303F81" w:rsidRDefault="00A03023" w:rsidP="00FF2CBA">
            <w:pPr>
              <w:keepNext/>
              <w:tabs>
                <w:tab w:val="left" w:pos="1304"/>
              </w:tabs>
              <w:jc w:val="center"/>
            </w:pPr>
          </w:p>
        </w:tc>
      </w:tr>
      <w:tr w:rsidR="00A03023" w:rsidRPr="00303F81" w14:paraId="1CFDD872" w14:textId="77777777" w:rsidTr="00FF2CBA">
        <w:tc>
          <w:tcPr>
            <w:tcW w:w="1058" w:type="dxa"/>
          </w:tcPr>
          <w:p w14:paraId="22FAD717" w14:textId="77777777" w:rsidR="00A03023" w:rsidRPr="00303F81" w:rsidRDefault="00A03023" w:rsidP="00FF2CBA">
            <w:r>
              <w:t>9.5</w:t>
            </w:r>
          </w:p>
        </w:tc>
        <w:tc>
          <w:tcPr>
            <w:tcW w:w="5432" w:type="dxa"/>
          </w:tcPr>
          <w:p w14:paraId="0C1A58BD" w14:textId="77777777" w:rsidR="00A03023" w:rsidRPr="00303F81" w:rsidRDefault="00A03023" w:rsidP="00FF2CBA">
            <w:pPr>
              <w:keepNext/>
              <w:tabs>
                <w:tab w:val="left" w:pos="1304"/>
              </w:tabs>
              <w:jc w:val="both"/>
            </w:pPr>
            <w:r>
              <w:t>The Customer will coordinate, and Supplier will support, any adverse event investigation where the Customer holds the license.</w:t>
            </w:r>
          </w:p>
        </w:tc>
        <w:tc>
          <w:tcPr>
            <w:tcW w:w="1830" w:type="dxa"/>
            <w:vAlign w:val="center"/>
          </w:tcPr>
          <w:p w14:paraId="69CAF3CB" w14:textId="77777777" w:rsidR="00A03023" w:rsidRPr="00303F81" w:rsidRDefault="00A03023" w:rsidP="00FF2CBA">
            <w:pPr>
              <w:keepNext/>
              <w:tabs>
                <w:tab w:val="left" w:pos="1304"/>
              </w:tabs>
              <w:jc w:val="center"/>
            </w:pPr>
            <w:r>
              <w:t>X</w:t>
            </w:r>
          </w:p>
        </w:tc>
        <w:tc>
          <w:tcPr>
            <w:tcW w:w="1569" w:type="dxa"/>
            <w:vAlign w:val="center"/>
          </w:tcPr>
          <w:p w14:paraId="29F7A83C" w14:textId="77777777" w:rsidR="00A03023" w:rsidRPr="00303F81" w:rsidRDefault="00A03023" w:rsidP="00FF2CBA">
            <w:pPr>
              <w:keepNext/>
              <w:tabs>
                <w:tab w:val="left" w:pos="1304"/>
              </w:tabs>
              <w:jc w:val="center"/>
            </w:pPr>
            <w:r>
              <w:t>X</w:t>
            </w:r>
          </w:p>
        </w:tc>
      </w:tr>
      <w:tr w:rsidR="00A03023" w:rsidRPr="00303F81" w14:paraId="62109BF6" w14:textId="77777777" w:rsidTr="00FF2CBA">
        <w:tc>
          <w:tcPr>
            <w:tcW w:w="1058" w:type="dxa"/>
          </w:tcPr>
          <w:p w14:paraId="51654E4D" w14:textId="77777777" w:rsidR="00A03023" w:rsidRDefault="00A03023" w:rsidP="00FF2CBA">
            <w:r>
              <w:t>9.6</w:t>
            </w:r>
          </w:p>
        </w:tc>
        <w:tc>
          <w:tcPr>
            <w:tcW w:w="5432" w:type="dxa"/>
          </w:tcPr>
          <w:p w14:paraId="3679C55A" w14:textId="77777777" w:rsidR="00A03023" w:rsidRDefault="00A03023" w:rsidP="00FF2CBA">
            <w:pPr>
              <w:keepNext/>
              <w:tabs>
                <w:tab w:val="left" w:pos="1304"/>
              </w:tabs>
              <w:jc w:val="both"/>
            </w:pPr>
            <w:r>
              <w:t xml:space="preserve">The Supplier will maintain a defined and controlled system for management of changes acceptable to the Customer (covering facilities, processes, services, materials, storage, testing </w:t>
            </w:r>
            <w:proofErr w:type="spellStart"/>
            <w:r>
              <w:t>etc</w:t>
            </w:r>
            <w:proofErr w:type="spellEnd"/>
            <w:r>
              <w:t xml:space="preserve">) and provide relevant notification of changes which require prior approval by the Customer if there is impact or </w:t>
            </w:r>
            <w:r>
              <w:lastRenderedPageBreak/>
              <w:t>potential impact on the quality or safety of the Starting Material.</w:t>
            </w:r>
          </w:p>
        </w:tc>
        <w:tc>
          <w:tcPr>
            <w:tcW w:w="1830" w:type="dxa"/>
            <w:vAlign w:val="center"/>
          </w:tcPr>
          <w:p w14:paraId="7894DE51" w14:textId="77777777" w:rsidR="00A03023" w:rsidRDefault="00A03023" w:rsidP="00FF2CBA">
            <w:pPr>
              <w:keepNext/>
              <w:tabs>
                <w:tab w:val="left" w:pos="1304"/>
              </w:tabs>
              <w:jc w:val="center"/>
            </w:pPr>
            <w:r>
              <w:lastRenderedPageBreak/>
              <w:t>X</w:t>
            </w:r>
          </w:p>
        </w:tc>
        <w:tc>
          <w:tcPr>
            <w:tcW w:w="1569" w:type="dxa"/>
            <w:vAlign w:val="center"/>
          </w:tcPr>
          <w:p w14:paraId="0221B45A" w14:textId="77777777" w:rsidR="00A03023" w:rsidRDefault="00A03023" w:rsidP="00FF2CBA">
            <w:pPr>
              <w:keepNext/>
              <w:tabs>
                <w:tab w:val="left" w:pos="1304"/>
              </w:tabs>
              <w:jc w:val="center"/>
            </w:pPr>
          </w:p>
        </w:tc>
      </w:tr>
    </w:tbl>
    <w:p w14:paraId="323C2036" w14:textId="77777777" w:rsidR="00A03023" w:rsidRPr="00EE7965" w:rsidRDefault="00A03023" w:rsidP="00A03023"/>
    <w:p w14:paraId="47AC7B0D" w14:textId="77777777" w:rsidR="00A03023" w:rsidRDefault="00A03023" w:rsidP="00A03023">
      <w:pPr>
        <w:pStyle w:val="Heading2"/>
        <w:jc w:val="left"/>
        <w:rPr>
          <w:i w:val="0"/>
          <w:iCs/>
          <w:sz w:val="22"/>
        </w:rPr>
      </w:pPr>
      <w:bookmarkStart w:id="13" w:name="_Toc119482867"/>
      <w:r w:rsidRPr="00EB2013">
        <w:rPr>
          <w:i w:val="0"/>
          <w:iCs/>
          <w:sz w:val="22"/>
        </w:rPr>
        <w:t>Complaints and Recalls Associated with Product Quality</w:t>
      </w:r>
      <w:bookmarkEnd w:id="13"/>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432"/>
        <w:gridCol w:w="1830"/>
        <w:gridCol w:w="1569"/>
      </w:tblGrid>
      <w:tr w:rsidR="00A03023" w:rsidRPr="00303F81" w14:paraId="7606654B" w14:textId="77777777" w:rsidTr="00FF2CBA">
        <w:trPr>
          <w:trHeight w:val="421"/>
        </w:trPr>
        <w:tc>
          <w:tcPr>
            <w:tcW w:w="1058" w:type="dxa"/>
            <w:shd w:val="pct10" w:color="auto" w:fill="auto"/>
          </w:tcPr>
          <w:p w14:paraId="3EF98DD8" w14:textId="77777777" w:rsidR="00A03023" w:rsidRPr="00303F81" w:rsidRDefault="00A03023" w:rsidP="00FF2CBA">
            <w:pPr>
              <w:rPr>
                <w:b/>
              </w:rPr>
            </w:pPr>
            <w:r>
              <w:rPr>
                <w:b/>
              </w:rPr>
              <w:t>10.0</w:t>
            </w:r>
          </w:p>
        </w:tc>
        <w:tc>
          <w:tcPr>
            <w:tcW w:w="5432" w:type="dxa"/>
            <w:shd w:val="pct10" w:color="auto" w:fill="auto"/>
          </w:tcPr>
          <w:p w14:paraId="06C3756F" w14:textId="77777777" w:rsidR="00A03023" w:rsidRPr="00303F81" w:rsidRDefault="00A03023" w:rsidP="00FF2CBA">
            <w:pPr>
              <w:rPr>
                <w:b/>
              </w:rPr>
            </w:pPr>
            <w:r>
              <w:rPr>
                <w:b/>
              </w:rPr>
              <w:t>Description</w:t>
            </w:r>
          </w:p>
        </w:tc>
        <w:tc>
          <w:tcPr>
            <w:tcW w:w="1830" w:type="dxa"/>
            <w:shd w:val="pct10" w:color="auto" w:fill="auto"/>
          </w:tcPr>
          <w:p w14:paraId="137CCE43" w14:textId="77777777" w:rsidR="00A03023" w:rsidRPr="00303F81" w:rsidRDefault="00A03023" w:rsidP="00FF2CBA">
            <w:pPr>
              <w:rPr>
                <w:b/>
              </w:rPr>
            </w:pPr>
            <w:r>
              <w:rPr>
                <w:b/>
              </w:rPr>
              <w:t>Supplier</w:t>
            </w:r>
          </w:p>
        </w:tc>
        <w:tc>
          <w:tcPr>
            <w:tcW w:w="1569" w:type="dxa"/>
            <w:shd w:val="pct10" w:color="auto" w:fill="auto"/>
          </w:tcPr>
          <w:p w14:paraId="360196E3" w14:textId="77777777" w:rsidR="00A03023" w:rsidRPr="00303F81" w:rsidRDefault="00A03023" w:rsidP="00FF2CBA">
            <w:pPr>
              <w:rPr>
                <w:b/>
              </w:rPr>
            </w:pPr>
            <w:r>
              <w:rPr>
                <w:b/>
              </w:rPr>
              <w:t>Customer</w:t>
            </w:r>
          </w:p>
        </w:tc>
      </w:tr>
      <w:tr w:rsidR="00A03023" w:rsidRPr="00303F81" w14:paraId="3CDB1849" w14:textId="77777777" w:rsidTr="00FF2CBA">
        <w:tc>
          <w:tcPr>
            <w:tcW w:w="1058" w:type="dxa"/>
          </w:tcPr>
          <w:p w14:paraId="6E68DE7C" w14:textId="77777777" w:rsidR="00A03023" w:rsidRPr="00303F81" w:rsidRDefault="00A03023" w:rsidP="00FF2CBA">
            <w:r>
              <w:t>10.1</w:t>
            </w:r>
          </w:p>
        </w:tc>
        <w:tc>
          <w:tcPr>
            <w:tcW w:w="5432" w:type="dxa"/>
          </w:tcPr>
          <w:p w14:paraId="482C3F25" w14:textId="2C1B999D" w:rsidR="00A03023" w:rsidRPr="00303F81" w:rsidRDefault="00A03023" w:rsidP="00FF2CBA">
            <w:pPr>
              <w:keepNext/>
              <w:tabs>
                <w:tab w:val="left" w:pos="1304"/>
              </w:tabs>
              <w:jc w:val="both"/>
            </w:pPr>
            <w:r>
              <w:t xml:space="preserve">The Customer will inform the Supplier immediately (within one working day) of any defect found with the Starting Material </w:t>
            </w:r>
            <w:proofErr w:type="gramStart"/>
            <w:r>
              <w:t>subsequent to</w:t>
            </w:r>
            <w:proofErr w:type="gramEnd"/>
            <w:r>
              <w:t xml:space="preserve"> </w:t>
            </w:r>
            <w:r w:rsidR="00572D40">
              <w:t>receipt and</w:t>
            </w:r>
            <w:r>
              <w:t xml:space="preserve"> vice versa</w:t>
            </w:r>
          </w:p>
        </w:tc>
        <w:tc>
          <w:tcPr>
            <w:tcW w:w="1830" w:type="dxa"/>
            <w:vAlign w:val="center"/>
          </w:tcPr>
          <w:p w14:paraId="647F5145" w14:textId="77777777" w:rsidR="00A03023" w:rsidRPr="00303F81" w:rsidRDefault="00A03023" w:rsidP="00FF2CBA">
            <w:pPr>
              <w:keepNext/>
              <w:tabs>
                <w:tab w:val="left" w:pos="1304"/>
              </w:tabs>
              <w:jc w:val="center"/>
            </w:pPr>
          </w:p>
        </w:tc>
        <w:tc>
          <w:tcPr>
            <w:tcW w:w="1569" w:type="dxa"/>
            <w:vAlign w:val="center"/>
          </w:tcPr>
          <w:p w14:paraId="035DB450" w14:textId="77777777" w:rsidR="00A03023" w:rsidRPr="00303F81" w:rsidRDefault="00A03023" w:rsidP="00FF2CBA">
            <w:pPr>
              <w:keepNext/>
              <w:tabs>
                <w:tab w:val="left" w:pos="1304"/>
              </w:tabs>
              <w:jc w:val="center"/>
              <w:rPr>
                <w:b/>
              </w:rPr>
            </w:pPr>
            <w:r>
              <w:t>X</w:t>
            </w:r>
          </w:p>
        </w:tc>
      </w:tr>
    </w:tbl>
    <w:p w14:paraId="3C3F7D57" w14:textId="77777777" w:rsidR="00A03023" w:rsidRPr="00EE7965" w:rsidRDefault="00A03023" w:rsidP="00A03023"/>
    <w:p w14:paraId="6AB83DC2" w14:textId="77777777" w:rsidR="00A03023" w:rsidRPr="00F0581E" w:rsidRDefault="00A03023" w:rsidP="00A03023"/>
    <w:p w14:paraId="39261C6F" w14:textId="77777777" w:rsidR="00A03023" w:rsidRPr="00F0581E" w:rsidRDefault="00A03023" w:rsidP="00A03023"/>
    <w:p w14:paraId="061DA9D1" w14:textId="77777777" w:rsidR="00A03023" w:rsidRPr="00F0581E" w:rsidRDefault="00A03023" w:rsidP="00A03023"/>
    <w:p w14:paraId="3B086216" w14:textId="77777777" w:rsidR="00A03023" w:rsidRPr="00F0581E" w:rsidRDefault="00A03023" w:rsidP="00A03023"/>
    <w:p w14:paraId="4BA7B172" w14:textId="77777777" w:rsidR="00A03023" w:rsidRPr="00F0581E" w:rsidRDefault="00A03023" w:rsidP="00A03023"/>
    <w:p w14:paraId="7B4F38E1" w14:textId="77777777" w:rsidR="00A03023" w:rsidRPr="00F0581E" w:rsidRDefault="00A03023" w:rsidP="00A03023">
      <w:r w:rsidRPr="00F0581E">
        <w:br w:type="page"/>
      </w:r>
    </w:p>
    <w:p w14:paraId="2946011B" w14:textId="77777777" w:rsidR="00A03023" w:rsidRPr="00F0581E" w:rsidRDefault="00A03023" w:rsidP="00A03023">
      <w:pPr>
        <w:pStyle w:val="Heading1"/>
        <w:rPr>
          <w:b w:val="0"/>
          <w:bCs w:val="0"/>
          <w:sz w:val="22"/>
        </w:rPr>
      </w:pPr>
      <w:bookmarkStart w:id="14" w:name="_Hlk517855122"/>
      <w:bookmarkStart w:id="15" w:name="_Toc119482868"/>
      <w:r>
        <w:rPr>
          <w:b w:val="0"/>
          <w:sz w:val="22"/>
        </w:rPr>
        <w:lastRenderedPageBreak/>
        <w:t>Primary Quality Representatives</w:t>
      </w:r>
      <w:bookmarkEnd w:id="15"/>
    </w:p>
    <w:bookmarkEnd w:id="14"/>
    <w:p w14:paraId="7DA53BE7" w14:textId="77777777" w:rsidR="00A03023" w:rsidRPr="00F0581E" w:rsidRDefault="00A03023" w:rsidP="00A030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8"/>
        <w:gridCol w:w="3208"/>
      </w:tblGrid>
      <w:tr w:rsidR="00A03023" w:rsidRPr="00F0581E" w14:paraId="1BD37DD6" w14:textId="77777777" w:rsidTr="00FF2CBA">
        <w:tc>
          <w:tcPr>
            <w:tcW w:w="3207" w:type="dxa"/>
            <w:tcBorders>
              <w:top w:val="nil"/>
              <w:left w:val="nil"/>
            </w:tcBorders>
          </w:tcPr>
          <w:p w14:paraId="46F7F79E" w14:textId="77777777" w:rsidR="00A03023" w:rsidRPr="00F0581E" w:rsidRDefault="00A03023" w:rsidP="00FF2CBA">
            <w:pPr>
              <w:rPr>
                <w:b/>
              </w:rPr>
            </w:pPr>
          </w:p>
        </w:tc>
        <w:tc>
          <w:tcPr>
            <w:tcW w:w="3208" w:type="dxa"/>
            <w:shd w:val="clear" w:color="auto" w:fill="D9D9D9" w:themeFill="background1" w:themeFillShade="D9"/>
          </w:tcPr>
          <w:p w14:paraId="31E3350D" w14:textId="77777777" w:rsidR="00A03023" w:rsidRPr="00F0581E" w:rsidRDefault="00A03023" w:rsidP="00FF2CBA">
            <w:pPr>
              <w:rPr>
                <w:b/>
              </w:rPr>
            </w:pPr>
          </w:p>
          <w:p w14:paraId="74770697" w14:textId="77777777" w:rsidR="00A03023" w:rsidRPr="00F0581E" w:rsidRDefault="00A03023" w:rsidP="00FF2CBA">
            <w:pPr>
              <w:rPr>
                <w:b/>
              </w:rPr>
            </w:pPr>
            <w:r w:rsidRPr="00F0581E">
              <w:rPr>
                <w:b/>
              </w:rPr>
              <w:t>Supplier</w:t>
            </w:r>
          </w:p>
          <w:p w14:paraId="1544CB04" w14:textId="77777777" w:rsidR="00A03023" w:rsidRPr="00F0581E" w:rsidRDefault="00A03023" w:rsidP="00FF2CBA">
            <w:pPr>
              <w:rPr>
                <w:b/>
              </w:rPr>
            </w:pPr>
          </w:p>
        </w:tc>
        <w:tc>
          <w:tcPr>
            <w:tcW w:w="3208" w:type="dxa"/>
            <w:shd w:val="clear" w:color="auto" w:fill="D9D9D9" w:themeFill="background1" w:themeFillShade="D9"/>
          </w:tcPr>
          <w:p w14:paraId="0B2D0B2F" w14:textId="77777777" w:rsidR="00A03023" w:rsidRPr="00F0581E" w:rsidRDefault="00A03023" w:rsidP="00FF2CBA">
            <w:pPr>
              <w:rPr>
                <w:b/>
              </w:rPr>
            </w:pPr>
          </w:p>
          <w:p w14:paraId="5A12BC6D" w14:textId="77777777" w:rsidR="00A03023" w:rsidRPr="00F0581E" w:rsidRDefault="00A03023" w:rsidP="00FF2CBA">
            <w:pPr>
              <w:rPr>
                <w:b/>
              </w:rPr>
            </w:pPr>
            <w:r w:rsidRPr="00F0581E">
              <w:rPr>
                <w:b/>
              </w:rPr>
              <w:t>Customer</w:t>
            </w:r>
          </w:p>
        </w:tc>
      </w:tr>
      <w:tr w:rsidR="00A03023" w:rsidRPr="00F0581E" w14:paraId="7B8D2696" w14:textId="77777777" w:rsidTr="00FF2CBA">
        <w:tc>
          <w:tcPr>
            <w:tcW w:w="3207" w:type="dxa"/>
          </w:tcPr>
          <w:p w14:paraId="1B8F4539" w14:textId="77777777" w:rsidR="00A03023" w:rsidRPr="00F0581E" w:rsidRDefault="00A03023" w:rsidP="00FF2CBA">
            <w:pPr>
              <w:rPr>
                <w:b/>
              </w:rPr>
            </w:pPr>
          </w:p>
          <w:p w14:paraId="625F6450" w14:textId="77777777" w:rsidR="00A03023" w:rsidRPr="00F0581E" w:rsidRDefault="00A03023" w:rsidP="00FF2CBA">
            <w:pPr>
              <w:rPr>
                <w:b/>
              </w:rPr>
            </w:pPr>
            <w:r w:rsidRPr="00F0581E">
              <w:rPr>
                <w:b/>
              </w:rPr>
              <w:t>Name of Party</w:t>
            </w:r>
          </w:p>
        </w:tc>
        <w:tc>
          <w:tcPr>
            <w:tcW w:w="3208" w:type="dxa"/>
          </w:tcPr>
          <w:p w14:paraId="00982B48" w14:textId="77777777" w:rsidR="00A03023" w:rsidRPr="00F0581E" w:rsidRDefault="00A03023" w:rsidP="00FF2CBA">
            <w:pPr>
              <w:rPr>
                <w:b/>
              </w:rPr>
            </w:pPr>
          </w:p>
        </w:tc>
        <w:tc>
          <w:tcPr>
            <w:tcW w:w="3208" w:type="dxa"/>
          </w:tcPr>
          <w:p w14:paraId="68C110F1" w14:textId="77777777" w:rsidR="00A03023" w:rsidRPr="00F0581E" w:rsidRDefault="00A03023" w:rsidP="00FF2CBA">
            <w:pPr>
              <w:pStyle w:val="Default"/>
              <w:rPr>
                <w:rFonts w:ascii="Arial" w:hAnsi="Arial" w:cs="Arial"/>
                <w:bCs w:val="0"/>
                <w:sz w:val="22"/>
                <w:szCs w:val="22"/>
              </w:rPr>
            </w:pPr>
          </w:p>
          <w:p w14:paraId="51B3D8B3" w14:textId="77777777" w:rsidR="00A03023" w:rsidRPr="00F0581E" w:rsidRDefault="00A03023" w:rsidP="00FF2CBA">
            <w:pPr>
              <w:pStyle w:val="Default"/>
              <w:rPr>
                <w:rFonts w:ascii="Arial" w:hAnsi="Arial" w:cs="Arial"/>
                <w:sz w:val="22"/>
                <w:szCs w:val="22"/>
              </w:rPr>
            </w:pPr>
          </w:p>
        </w:tc>
      </w:tr>
      <w:tr w:rsidR="00A03023" w:rsidRPr="00F0581E" w14:paraId="12B06D0D" w14:textId="77777777" w:rsidTr="00FF2CBA">
        <w:tc>
          <w:tcPr>
            <w:tcW w:w="3207" w:type="dxa"/>
          </w:tcPr>
          <w:p w14:paraId="710E4758" w14:textId="77777777" w:rsidR="00A03023" w:rsidRPr="00F0581E" w:rsidRDefault="00A03023" w:rsidP="00FF2CBA">
            <w:pPr>
              <w:rPr>
                <w:b/>
              </w:rPr>
            </w:pPr>
          </w:p>
          <w:p w14:paraId="4BD3E8BD" w14:textId="77777777" w:rsidR="00A03023" w:rsidRPr="00F0581E" w:rsidRDefault="00A03023" w:rsidP="00FF2CBA">
            <w:pPr>
              <w:rPr>
                <w:b/>
              </w:rPr>
            </w:pPr>
            <w:r w:rsidRPr="00F0581E">
              <w:rPr>
                <w:b/>
              </w:rPr>
              <w:t>The name of the Primary Quality Representative for this contract &amp; service:</w:t>
            </w:r>
          </w:p>
          <w:p w14:paraId="1B94788C" w14:textId="77777777" w:rsidR="00A03023" w:rsidRPr="00F0581E" w:rsidRDefault="00A03023" w:rsidP="00FF2CBA">
            <w:pPr>
              <w:rPr>
                <w:b/>
              </w:rPr>
            </w:pPr>
          </w:p>
        </w:tc>
        <w:tc>
          <w:tcPr>
            <w:tcW w:w="3208" w:type="dxa"/>
          </w:tcPr>
          <w:p w14:paraId="29E15D31" w14:textId="77777777" w:rsidR="00A03023" w:rsidRPr="00F0581E" w:rsidRDefault="00A03023" w:rsidP="00FF2CBA"/>
        </w:tc>
        <w:tc>
          <w:tcPr>
            <w:tcW w:w="3208" w:type="dxa"/>
          </w:tcPr>
          <w:p w14:paraId="45C0DB78" w14:textId="77777777" w:rsidR="00A03023" w:rsidRPr="00F0581E" w:rsidRDefault="00A03023" w:rsidP="00FF2CBA">
            <w:pPr>
              <w:rPr>
                <w:b/>
              </w:rPr>
            </w:pPr>
          </w:p>
        </w:tc>
      </w:tr>
      <w:tr w:rsidR="00A03023" w:rsidRPr="00F0581E" w14:paraId="3CAA1898" w14:textId="77777777" w:rsidTr="00FF2CBA">
        <w:tc>
          <w:tcPr>
            <w:tcW w:w="3207" w:type="dxa"/>
          </w:tcPr>
          <w:p w14:paraId="15545920" w14:textId="77777777" w:rsidR="00A03023" w:rsidRPr="00F0581E" w:rsidRDefault="00A03023" w:rsidP="00FF2CBA">
            <w:pPr>
              <w:rPr>
                <w:b/>
              </w:rPr>
            </w:pPr>
          </w:p>
          <w:p w14:paraId="5FEBEC73" w14:textId="77777777" w:rsidR="00A03023" w:rsidRPr="00F0581E" w:rsidRDefault="00A03023" w:rsidP="00FF2CBA">
            <w:pPr>
              <w:rPr>
                <w:b/>
              </w:rPr>
            </w:pPr>
            <w:r w:rsidRPr="00F0581E">
              <w:rPr>
                <w:b/>
              </w:rPr>
              <w:t>The Primary Quality Representative’s email address:</w:t>
            </w:r>
          </w:p>
          <w:p w14:paraId="78DAF115" w14:textId="77777777" w:rsidR="00A03023" w:rsidRPr="00F0581E" w:rsidRDefault="00A03023" w:rsidP="00FF2CBA">
            <w:pPr>
              <w:rPr>
                <w:b/>
              </w:rPr>
            </w:pPr>
          </w:p>
        </w:tc>
        <w:tc>
          <w:tcPr>
            <w:tcW w:w="3208" w:type="dxa"/>
          </w:tcPr>
          <w:p w14:paraId="025FB5C2" w14:textId="77777777" w:rsidR="00A03023" w:rsidRPr="00F0581E" w:rsidRDefault="00A03023" w:rsidP="00FF2CBA"/>
        </w:tc>
        <w:tc>
          <w:tcPr>
            <w:tcW w:w="3208" w:type="dxa"/>
          </w:tcPr>
          <w:p w14:paraId="2CCC8229" w14:textId="77777777" w:rsidR="00A03023" w:rsidRPr="00F0581E" w:rsidRDefault="00A03023" w:rsidP="00FF2CBA">
            <w:pPr>
              <w:rPr>
                <w:b/>
              </w:rPr>
            </w:pPr>
          </w:p>
        </w:tc>
      </w:tr>
      <w:tr w:rsidR="00A03023" w:rsidRPr="00F0581E" w14:paraId="41138C9F" w14:textId="77777777" w:rsidTr="00FF2CBA">
        <w:tc>
          <w:tcPr>
            <w:tcW w:w="3207" w:type="dxa"/>
          </w:tcPr>
          <w:p w14:paraId="647E4473" w14:textId="77777777" w:rsidR="00A03023" w:rsidRPr="00F0581E" w:rsidRDefault="00A03023" w:rsidP="00FF2CBA">
            <w:pPr>
              <w:rPr>
                <w:b/>
              </w:rPr>
            </w:pPr>
          </w:p>
          <w:p w14:paraId="5B14E9AF" w14:textId="77777777" w:rsidR="00A03023" w:rsidRPr="00F0581E" w:rsidRDefault="00A03023" w:rsidP="00FF2CBA">
            <w:pPr>
              <w:rPr>
                <w:b/>
              </w:rPr>
            </w:pPr>
            <w:r w:rsidRPr="00F0581E">
              <w:rPr>
                <w:b/>
              </w:rPr>
              <w:t xml:space="preserve">The Primary Quality Representative’s </w:t>
            </w:r>
            <w:proofErr w:type="gramStart"/>
            <w:r w:rsidRPr="00F0581E">
              <w:rPr>
                <w:b/>
              </w:rPr>
              <w:t>day time</w:t>
            </w:r>
            <w:proofErr w:type="gramEnd"/>
            <w:r w:rsidRPr="00F0581E">
              <w:rPr>
                <w:b/>
              </w:rPr>
              <w:t xml:space="preserve"> phone number (during working hours):</w:t>
            </w:r>
          </w:p>
          <w:p w14:paraId="4C55CCB8" w14:textId="77777777" w:rsidR="00A03023" w:rsidRPr="00F0581E" w:rsidRDefault="00A03023" w:rsidP="00FF2CBA">
            <w:pPr>
              <w:rPr>
                <w:b/>
              </w:rPr>
            </w:pPr>
          </w:p>
        </w:tc>
        <w:tc>
          <w:tcPr>
            <w:tcW w:w="3208" w:type="dxa"/>
          </w:tcPr>
          <w:p w14:paraId="129B8923" w14:textId="77777777" w:rsidR="00A03023" w:rsidRPr="00F0581E" w:rsidRDefault="00A03023" w:rsidP="00FF2CBA"/>
        </w:tc>
        <w:tc>
          <w:tcPr>
            <w:tcW w:w="3208" w:type="dxa"/>
          </w:tcPr>
          <w:p w14:paraId="73E8B278" w14:textId="77777777" w:rsidR="00A03023" w:rsidRPr="00F0581E" w:rsidRDefault="00A03023" w:rsidP="00FF2CBA">
            <w:pPr>
              <w:rPr>
                <w:b/>
              </w:rPr>
            </w:pPr>
          </w:p>
        </w:tc>
      </w:tr>
      <w:tr w:rsidR="00A03023" w:rsidRPr="00F0581E" w14:paraId="49388522" w14:textId="77777777" w:rsidTr="00FF2CBA">
        <w:tc>
          <w:tcPr>
            <w:tcW w:w="3207" w:type="dxa"/>
          </w:tcPr>
          <w:p w14:paraId="26068050" w14:textId="77777777" w:rsidR="00A03023" w:rsidRPr="00F0581E" w:rsidRDefault="00A03023" w:rsidP="00FF2CBA">
            <w:pPr>
              <w:rPr>
                <w:b/>
              </w:rPr>
            </w:pPr>
          </w:p>
          <w:p w14:paraId="62753AA7" w14:textId="77777777" w:rsidR="00A03023" w:rsidRPr="00F0581E" w:rsidRDefault="00A03023" w:rsidP="00FF2CBA">
            <w:pPr>
              <w:rPr>
                <w:b/>
              </w:rPr>
            </w:pPr>
            <w:r w:rsidRPr="00F0581E">
              <w:rPr>
                <w:b/>
              </w:rPr>
              <w:t>The Primary Quality Representative’s signature</w:t>
            </w:r>
          </w:p>
          <w:p w14:paraId="4657FE58" w14:textId="77777777" w:rsidR="00A03023" w:rsidRPr="00F0581E" w:rsidRDefault="00A03023" w:rsidP="00FF2CBA">
            <w:pPr>
              <w:rPr>
                <w:b/>
              </w:rPr>
            </w:pPr>
          </w:p>
        </w:tc>
        <w:tc>
          <w:tcPr>
            <w:tcW w:w="3208" w:type="dxa"/>
          </w:tcPr>
          <w:p w14:paraId="38C56277" w14:textId="77777777" w:rsidR="00A03023" w:rsidRPr="00F0581E" w:rsidRDefault="00A03023" w:rsidP="00FF2CBA">
            <w:pPr>
              <w:rPr>
                <w:b/>
              </w:rPr>
            </w:pPr>
          </w:p>
          <w:p w14:paraId="075F49AC" w14:textId="77777777" w:rsidR="00A03023" w:rsidRPr="00F0581E" w:rsidRDefault="00A03023" w:rsidP="00FF2CBA">
            <w:pPr>
              <w:rPr>
                <w:b/>
              </w:rPr>
            </w:pPr>
          </w:p>
        </w:tc>
        <w:tc>
          <w:tcPr>
            <w:tcW w:w="3208" w:type="dxa"/>
          </w:tcPr>
          <w:p w14:paraId="6D9A082D" w14:textId="77777777" w:rsidR="00A03023" w:rsidRPr="00F0581E" w:rsidRDefault="00A03023" w:rsidP="00FF2CBA">
            <w:pPr>
              <w:rPr>
                <w:b/>
              </w:rPr>
            </w:pPr>
          </w:p>
        </w:tc>
      </w:tr>
    </w:tbl>
    <w:p w14:paraId="18583AA7" w14:textId="77777777" w:rsidR="00A03023" w:rsidRPr="00DC52DA" w:rsidRDefault="00A03023" w:rsidP="00A03023">
      <w:pPr>
        <w:pStyle w:val="Heading1"/>
        <w:rPr>
          <w:b w:val="0"/>
          <w:bCs w:val="0"/>
          <w:sz w:val="22"/>
        </w:rPr>
      </w:pPr>
      <w:r w:rsidRPr="00F0581E">
        <w:rPr>
          <w:sz w:val="22"/>
        </w:rPr>
        <w:br w:type="page"/>
      </w:r>
      <w:bookmarkStart w:id="16" w:name="_Toc119482869"/>
      <w:r w:rsidRPr="00DC52DA">
        <w:rPr>
          <w:b w:val="0"/>
          <w:bCs w:val="0"/>
          <w:sz w:val="22"/>
        </w:rPr>
        <w:lastRenderedPageBreak/>
        <w:t>Products covered in this agreement.</w:t>
      </w:r>
      <w:bookmarkEnd w:id="16"/>
      <w:r w:rsidRPr="00DC52DA">
        <w:rPr>
          <w:b w:val="0"/>
          <w:bCs w:val="0"/>
          <w:sz w:val="22"/>
        </w:rPr>
        <w:t xml:space="preserve"> </w:t>
      </w:r>
    </w:p>
    <w:p w14:paraId="0BCECF38" w14:textId="77777777" w:rsidR="00A03023" w:rsidRPr="00F0581E" w:rsidRDefault="00A03023" w:rsidP="00A03023">
      <w:pPr>
        <w:rPr>
          <w:b/>
        </w:rPr>
      </w:pPr>
      <w:r w:rsidRPr="00F0581E">
        <w:rPr>
          <w:b/>
        </w:rPr>
        <w:t>Supplier “Starting Material”</w:t>
      </w:r>
    </w:p>
    <w:p w14:paraId="17F053D0" w14:textId="77777777" w:rsidR="00A03023" w:rsidRPr="00F0581E" w:rsidRDefault="00A03023" w:rsidP="00A03023">
      <w:pPr>
        <w:rPr>
          <w:b/>
        </w:rPr>
      </w:pPr>
    </w:p>
    <w:p w14:paraId="79CC1C70" w14:textId="77777777" w:rsidR="00A03023" w:rsidRPr="00F0581E" w:rsidRDefault="00A03023" w:rsidP="00A030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A03023" w:rsidRPr="00F0581E" w14:paraId="6843B64B" w14:textId="77777777" w:rsidTr="00FF2CBA">
        <w:tc>
          <w:tcPr>
            <w:tcW w:w="4811" w:type="dxa"/>
            <w:shd w:val="clear" w:color="auto" w:fill="D9D9D9" w:themeFill="background1" w:themeFillShade="D9"/>
          </w:tcPr>
          <w:p w14:paraId="266BF8A3" w14:textId="77777777" w:rsidR="00A03023" w:rsidRPr="00F0581E" w:rsidRDefault="00A03023" w:rsidP="00FF2CBA">
            <w:pPr>
              <w:rPr>
                <w:b/>
              </w:rPr>
            </w:pPr>
            <w:bookmarkStart w:id="17" w:name="_Hlk518985054"/>
            <w:r w:rsidRPr="00F0581E">
              <w:rPr>
                <w:b/>
              </w:rPr>
              <w:t>Product Code</w:t>
            </w:r>
          </w:p>
        </w:tc>
        <w:tc>
          <w:tcPr>
            <w:tcW w:w="4812" w:type="dxa"/>
            <w:shd w:val="clear" w:color="auto" w:fill="D9D9D9" w:themeFill="background1" w:themeFillShade="D9"/>
          </w:tcPr>
          <w:p w14:paraId="172E5A1D" w14:textId="77777777" w:rsidR="00A03023" w:rsidRPr="00F0581E" w:rsidRDefault="00A03023" w:rsidP="00FF2CBA">
            <w:pPr>
              <w:rPr>
                <w:b/>
              </w:rPr>
            </w:pPr>
            <w:r w:rsidRPr="00F0581E">
              <w:rPr>
                <w:b/>
              </w:rPr>
              <w:t>Brief Description</w:t>
            </w:r>
          </w:p>
        </w:tc>
      </w:tr>
      <w:tr w:rsidR="00A03023" w:rsidRPr="00F0581E" w14:paraId="603EFD24" w14:textId="77777777" w:rsidTr="00FF2CBA">
        <w:tc>
          <w:tcPr>
            <w:tcW w:w="4811" w:type="dxa"/>
          </w:tcPr>
          <w:p w14:paraId="08B53816" w14:textId="77777777" w:rsidR="00A03023" w:rsidRDefault="00A03023" w:rsidP="00FF2CBA"/>
          <w:p w14:paraId="2B35597E" w14:textId="77777777" w:rsidR="00A03023" w:rsidRPr="00F0581E" w:rsidRDefault="00A03023" w:rsidP="00FF2CBA"/>
        </w:tc>
        <w:tc>
          <w:tcPr>
            <w:tcW w:w="4812" w:type="dxa"/>
          </w:tcPr>
          <w:p w14:paraId="38B704C6" w14:textId="77777777" w:rsidR="00A03023" w:rsidRPr="00F0581E" w:rsidRDefault="00A03023" w:rsidP="00FF2CBA"/>
        </w:tc>
      </w:tr>
      <w:tr w:rsidR="00A03023" w:rsidRPr="00F0581E" w14:paraId="47A816F3" w14:textId="77777777" w:rsidTr="00FF2CBA">
        <w:tc>
          <w:tcPr>
            <w:tcW w:w="4811" w:type="dxa"/>
          </w:tcPr>
          <w:p w14:paraId="6B82266B" w14:textId="77777777" w:rsidR="00A03023" w:rsidRDefault="00A03023" w:rsidP="00FF2CBA"/>
          <w:p w14:paraId="7B08B6A0" w14:textId="77777777" w:rsidR="00A03023" w:rsidRPr="00F0581E" w:rsidRDefault="00A03023" w:rsidP="00FF2CBA"/>
        </w:tc>
        <w:tc>
          <w:tcPr>
            <w:tcW w:w="4812" w:type="dxa"/>
          </w:tcPr>
          <w:p w14:paraId="18531DBA" w14:textId="77777777" w:rsidR="00A03023" w:rsidRPr="00F0581E" w:rsidRDefault="00A03023" w:rsidP="00FF2CBA"/>
        </w:tc>
      </w:tr>
      <w:bookmarkEnd w:id="17"/>
    </w:tbl>
    <w:p w14:paraId="168552D4" w14:textId="77777777" w:rsidR="00A03023" w:rsidRPr="00F0581E" w:rsidRDefault="00A03023" w:rsidP="00A03023">
      <w:pPr>
        <w:rPr>
          <w:b/>
        </w:rPr>
      </w:pPr>
    </w:p>
    <w:p w14:paraId="13C74DBC" w14:textId="77777777" w:rsidR="00A03023" w:rsidRPr="00F0581E" w:rsidRDefault="00A03023" w:rsidP="00A03023">
      <w:pPr>
        <w:rPr>
          <w:b/>
        </w:rPr>
      </w:pPr>
    </w:p>
    <w:p w14:paraId="5FFDDA0B" w14:textId="77777777" w:rsidR="00A03023" w:rsidRPr="00F0581E" w:rsidRDefault="00A03023" w:rsidP="00A03023">
      <w:pPr>
        <w:rPr>
          <w:b/>
        </w:rPr>
      </w:pPr>
      <w:r w:rsidRPr="00F0581E">
        <w:rPr>
          <w:b/>
        </w:rPr>
        <w:t>Customer ATMP/ATIMP</w:t>
      </w:r>
    </w:p>
    <w:p w14:paraId="28A2D368" w14:textId="77777777" w:rsidR="00A03023" w:rsidRPr="00F0581E" w:rsidRDefault="00A03023" w:rsidP="00A030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A03023" w:rsidRPr="00F0581E" w14:paraId="1D383F9F" w14:textId="77777777" w:rsidTr="00FF2CBA">
        <w:tc>
          <w:tcPr>
            <w:tcW w:w="4811" w:type="dxa"/>
            <w:shd w:val="clear" w:color="auto" w:fill="D9D9D9" w:themeFill="background1" w:themeFillShade="D9"/>
          </w:tcPr>
          <w:p w14:paraId="0994F67B" w14:textId="77777777" w:rsidR="00A03023" w:rsidRPr="00F0581E" w:rsidRDefault="00A03023" w:rsidP="00FF2CBA">
            <w:pPr>
              <w:rPr>
                <w:b/>
              </w:rPr>
            </w:pPr>
            <w:r w:rsidRPr="00F0581E">
              <w:rPr>
                <w:b/>
              </w:rPr>
              <w:t>Product Code</w:t>
            </w:r>
          </w:p>
        </w:tc>
        <w:tc>
          <w:tcPr>
            <w:tcW w:w="4812" w:type="dxa"/>
            <w:shd w:val="clear" w:color="auto" w:fill="D9D9D9" w:themeFill="background1" w:themeFillShade="D9"/>
          </w:tcPr>
          <w:p w14:paraId="32C07AEA" w14:textId="77777777" w:rsidR="00A03023" w:rsidRPr="00F0581E" w:rsidRDefault="00A03023" w:rsidP="00FF2CBA">
            <w:pPr>
              <w:rPr>
                <w:b/>
              </w:rPr>
            </w:pPr>
            <w:r w:rsidRPr="00F0581E">
              <w:rPr>
                <w:b/>
              </w:rPr>
              <w:t>Brief Description</w:t>
            </w:r>
          </w:p>
        </w:tc>
      </w:tr>
      <w:tr w:rsidR="00A03023" w:rsidRPr="00F0581E" w14:paraId="70986B82" w14:textId="77777777" w:rsidTr="00FF2CBA">
        <w:tc>
          <w:tcPr>
            <w:tcW w:w="4811" w:type="dxa"/>
          </w:tcPr>
          <w:p w14:paraId="11ED7DB9" w14:textId="77777777" w:rsidR="00A03023" w:rsidRPr="00F0581E" w:rsidRDefault="00A03023" w:rsidP="00FF2CBA"/>
          <w:p w14:paraId="5EFCD635" w14:textId="77777777" w:rsidR="00A03023" w:rsidRPr="00F0581E" w:rsidRDefault="00A03023" w:rsidP="00FF2CBA"/>
        </w:tc>
        <w:tc>
          <w:tcPr>
            <w:tcW w:w="4812" w:type="dxa"/>
          </w:tcPr>
          <w:p w14:paraId="24B28B58" w14:textId="77777777" w:rsidR="00A03023" w:rsidRPr="00F0581E" w:rsidRDefault="00A03023" w:rsidP="00FF2CBA"/>
        </w:tc>
      </w:tr>
      <w:tr w:rsidR="00A03023" w:rsidRPr="00F0581E" w14:paraId="23E4C14F" w14:textId="77777777" w:rsidTr="00FF2CBA">
        <w:tc>
          <w:tcPr>
            <w:tcW w:w="4811" w:type="dxa"/>
          </w:tcPr>
          <w:p w14:paraId="22615171" w14:textId="77777777" w:rsidR="00A03023" w:rsidRPr="00F0581E" w:rsidRDefault="00A03023" w:rsidP="00FF2CBA"/>
          <w:p w14:paraId="0A7E0F3B" w14:textId="77777777" w:rsidR="00A03023" w:rsidRPr="00F0581E" w:rsidRDefault="00A03023" w:rsidP="00FF2CBA"/>
        </w:tc>
        <w:tc>
          <w:tcPr>
            <w:tcW w:w="4812" w:type="dxa"/>
          </w:tcPr>
          <w:p w14:paraId="211B003C" w14:textId="77777777" w:rsidR="00A03023" w:rsidRPr="00F0581E" w:rsidRDefault="00A03023" w:rsidP="00FF2CBA"/>
        </w:tc>
      </w:tr>
    </w:tbl>
    <w:p w14:paraId="19D8C06E" w14:textId="77777777" w:rsidR="00A03023" w:rsidRPr="00F0581E" w:rsidRDefault="00A03023" w:rsidP="00A03023">
      <w:pPr>
        <w:rPr>
          <w:b/>
        </w:rPr>
        <w:sectPr w:rsidR="00A03023" w:rsidRPr="00F0581E" w:rsidSect="00D963F8">
          <w:pgSz w:w="11909" w:h="16834" w:code="9"/>
          <w:pgMar w:top="1247" w:right="1134" w:bottom="1134" w:left="1134" w:header="567" w:footer="567" w:gutter="0"/>
          <w:cols w:space="720"/>
        </w:sectPr>
      </w:pPr>
    </w:p>
    <w:p w14:paraId="2B5AEF70" w14:textId="77777777" w:rsidR="00A03023" w:rsidRPr="00F0581E" w:rsidRDefault="00A03023" w:rsidP="00A03023">
      <w:pPr>
        <w:rPr>
          <w:b/>
        </w:rPr>
      </w:pPr>
    </w:p>
    <w:p w14:paraId="5AA06D5C" w14:textId="77777777" w:rsidR="00A03023" w:rsidRPr="00614D8E" w:rsidRDefault="00A03023" w:rsidP="00A03023">
      <w:pPr>
        <w:pStyle w:val="Heading1"/>
        <w:rPr>
          <w:b w:val="0"/>
          <w:bCs w:val="0"/>
          <w:sz w:val="22"/>
        </w:rPr>
      </w:pPr>
      <w:bookmarkStart w:id="18" w:name="_Toc119482870"/>
      <w:r>
        <w:rPr>
          <w:b w:val="0"/>
          <w:bCs w:val="0"/>
          <w:sz w:val="22"/>
        </w:rPr>
        <w:t>Approved Third Parties</w:t>
      </w:r>
      <w:bookmarkEnd w:id="18"/>
    </w:p>
    <w:p w14:paraId="57903BCF" w14:textId="77777777" w:rsidR="00A03023" w:rsidRPr="00F0581E" w:rsidRDefault="00A03023" w:rsidP="00A030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2"/>
      </w:tblGrid>
      <w:tr w:rsidR="00A03023" w:rsidRPr="00F0581E" w14:paraId="7681DFB0" w14:textId="77777777" w:rsidTr="00FF2CBA">
        <w:tc>
          <w:tcPr>
            <w:tcW w:w="4811" w:type="dxa"/>
            <w:shd w:val="clear" w:color="auto" w:fill="D9D9D9" w:themeFill="background1" w:themeFillShade="D9"/>
          </w:tcPr>
          <w:p w14:paraId="535368C9" w14:textId="77777777" w:rsidR="00A03023" w:rsidRPr="00F0581E" w:rsidRDefault="00A03023" w:rsidP="00FF2CBA">
            <w:pPr>
              <w:rPr>
                <w:b/>
              </w:rPr>
            </w:pPr>
            <w:r w:rsidRPr="00F0581E">
              <w:rPr>
                <w:b/>
              </w:rPr>
              <w:t>Name and Address of Third Party</w:t>
            </w:r>
          </w:p>
        </w:tc>
        <w:tc>
          <w:tcPr>
            <w:tcW w:w="4812" w:type="dxa"/>
            <w:shd w:val="clear" w:color="auto" w:fill="D9D9D9" w:themeFill="background1" w:themeFillShade="D9"/>
          </w:tcPr>
          <w:p w14:paraId="41E7D923" w14:textId="77777777" w:rsidR="00A03023" w:rsidRPr="00F0581E" w:rsidRDefault="00A03023" w:rsidP="00FF2CBA">
            <w:pPr>
              <w:rPr>
                <w:b/>
              </w:rPr>
            </w:pPr>
            <w:r w:rsidRPr="00F0581E">
              <w:rPr>
                <w:b/>
              </w:rPr>
              <w:t>Service Provided</w:t>
            </w:r>
          </w:p>
        </w:tc>
      </w:tr>
      <w:tr w:rsidR="00A03023" w:rsidRPr="00F0581E" w14:paraId="224989DF" w14:textId="77777777" w:rsidTr="00FF2CBA">
        <w:tc>
          <w:tcPr>
            <w:tcW w:w="4811" w:type="dxa"/>
          </w:tcPr>
          <w:p w14:paraId="6F6F6A2E" w14:textId="77777777" w:rsidR="00A03023" w:rsidRPr="00F0581E" w:rsidRDefault="00A03023" w:rsidP="00FF2CBA">
            <w:pPr>
              <w:rPr>
                <w:rStyle w:val="CommentReference"/>
              </w:rPr>
            </w:pPr>
          </w:p>
        </w:tc>
        <w:tc>
          <w:tcPr>
            <w:tcW w:w="4812" w:type="dxa"/>
          </w:tcPr>
          <w:p w14:paraId="204961AC" w14:textId="77777777" w:rsidR="00A03023" w:rsidRPr="00F0581E" w:rsidRDefault="00A03023" w:rsidP="00FF2CBA">
            <w:pPr>
              <w:rPr>
                <w:b/>
              </w:rPr>
            </w:pPr>
          </w:p>
          <w:p w14:paraId="3A34B9CF" w14:textId="77777777" w:rsidR="00A03023" w:rsidRPr="00F0581E" w:rsidRDefault="00A03023" w:rsidP="00FF2CBA">
            <w:pPr>
              <w:rPr>
                <w:b/>
              </w:rPr>
            </w:pPr>
            <w:r w:rsidRPr="00F0581E">
              <w:rPr>
                <w:b/>
              </w:rPr>
              <w:t>Temperature controlled Shipment</w:t>
            </w:r>
          </w:p>
          <w:p w14:paraId="13C90821" w14:textId="77777777" w:rsidR="00A03023" w:rsidRPr="00F0581E" w:rsidRDefault="00A03023" w:rsidP="00FF2CBA">
            <w:pPr>
              <w:rPr>
                <w:b/>
              </w:rPr>
            </w:pPr>
          </w:p>
        </w:tc>
      </w:tr>
    </w:tbl>
    <w:p w14:paraId="7A3AE61B" w14:textId="77777777" w:rsidR="00A03023" w:rsidRPr="00F0581E" w:rsidRDefault="00A03023" w:rsidP="00A03023">
      <w:pPr>
        <w:rPr>
          <w:b/>
        </w:rPr>
      </w:pPr>
      <w:r w:rsidRPr="00F0581E">
        <w:rPr>
          <w:b/>
        </w:rPr>
        <w:t xml:space="preserve"> </w:t>
      </w:r>
      <w:r w:rsidRPr="00F0581E">
        <w:rPr>
          <w:b/>
        </w:rPr>
        <w:br w:type="page"/>
      </w:r>
    </w:p>
    <w:p w14:paraId="409A9F8E" w14:textId="77777777" w:rsidR="00A03023" w:rsidRPr="00F0581E" w:rsidRDefault="00A03023" w:rsidP="00A03023">
      <w:pPr>
        <w:pStyle w:val="Heading1"/>
        <w:rPr>
          <w:i/>
          <w:sz w:val="22"/>
        </w:rPr>
      </w:pPr>
      <w:bookmarkStart w:id="19" w:name="_Toc119482871"/>
      <w:r>
        <w:rPr>
          <w:i/>
          <w:sz w:val="22"/>
        </w:rPr>
        <w:lastRenderedPageBreak/>
        <w:t>Appendix</w:t>
      </w:r>
      <w:bookmarkEnd w:id="19"/>
    </w:p>
    <w:p w14:paraId="06E7ED45" w14:textId="77777777" w:rsidR="00A03023" w:rsidRPr="00F0581E" w:rsidRDefault="00A03023" w:rsidP="00A03023">
      <w:pPr>
        <w:pStyle w:val="Heading2"/>
        <w:jc w:val="left"/>
        <w:rPr>
          <w:bCs w:val="0"/>
          <w:i w:val="0"/>
          <w:iCs/>
          <w:sz w:val="22"/>
        </w:rPr>
      </w:pPr>
      <w:bookmarkStart w:id="20" w:name="_Toc119482872"/>
      <w:r w:rsidRPr="00F0581E">
        <w:rPr>
          <w:i w:val="0"/>
          <w:iCs/>
          <w:sz w:val="22"/>
        </w:rPr>
        <w:t>Definitions / Acronyms</w:t>
      </w:r>
      <w:bookmarkEnd w:id="20"/>
    </w:p>
    <w:tbl>
      <w:tblPr>
        <w:tblStyle w:val="TableGrid"/>
        <w:tblW w:w="0" w:type="auto"/>
        <w:tblLook w:val="04A0" w:firstRow="1" w:lastRow="0" w:firstColumn="1" w:lastColumn="0" w:noHBand="0" w:noVBand="1"/>
      </w:tblPr>
      <w:tblGrid>
        <w:gridCol w:w="4815"/>
        <w:gridCol w:w="4816"/>
      </w:tblGrid>
      <w:tr w:rsidR="00A03023" w:rsidRPr="00F0581E" w14:paraId="58532E8E" w14:textId="77777777" w:rsidTr="00FF2CBA">
        <w:tc>
          <w:tcPr>
            <w:tcW w:w="9631" w:type="dxa"/>
            <w:gridSpan w:val="2"/>
            <w:shd w:val="clear" w:color="auto" w:fill="B8CCE4" w:themeFill="accent1" w:themeFillTint="66"/>
          </w:tcPr>
          <w:p w14:paraId="0A862C03" w14:textId="77777777" w:rsidR="00A03023" w:rsidRPr="00F0581E" w:rsidRDefault="00A03023" w:rsidP="00FF2CBA">
            <w:pPr>
              <w:rPr>
                <w:color w:val="FFFFFF" w:themeColor="background1"/>
              </w:rPr>
            </w:pPr>
            <w:r w:rsidRPr="00F0581E">
              <w:rPr>
                <w:color w:val="FFFFFF" w:themeColor="background1"/>
              </w:rPr>
              <w:t>Definitions</w:t>
            </w:r>
          </w:p>
        </w:tc>
      </w:tr>
      <w:tr w:rsidR="00A03023" w:rsidRPr="00F0581E" w14:paraId="5C0350E0" w14:textId="77777777" w:rsidTr="00FF2CBA">
        <w:tc>
          <w:tcPr>
            <w:tcW w:w="4815" w:type="dxa"/>
          </w:tcPr>
          <w:p w14:paraId="0A2DD1A9" w14:textId="77777777" w:rsidR="00A03023" w:rsidRPr="00F0581E" w:rsidRDefault="00A03023" w:rsidP="00FF2CBA">
            <w:r w:rsidRPr="00F0581E">
              <w:t>Parties</w:t>
            </w:r>
          </w:p>
        </w:tc>
        <w:tc>
          <w:tcPr>
            <w:tcW w:w="4816" w:type="dxa"/>
          </w:tcPr>
          <w:p w14:paraId="1AD0EC3B" w14:textId="77777777" w:rsidR="00A03023" w:rsidRPr="00F0581E" w:rsidRDefault="00A03023" w:rsidP="00FF2CBA">
            <w:r>
              <w:t>All groups captured within the quality technical agreement</w:t>
            </w:r>
          </w:p>
        </w:tc>
      </w:tr>
      <w:tr w:rsidR="00A03023" w:rsidRPr="00F0581E" w14:paraId="4654511E" w14:textId="77777777" w:rsidTr="00FF2CBA">
        <w:tc>
          <w:tcPr>
            <w:tcW w:w="4815" w:type="dxa"/>
          </w:tcPr>
          <w:p w14:paraId="0642791F" w14:textId="77777777" w:rsidR="00A03023" w:rsidRPr="00F0581E" w:rsidRDefault="00A03023" w:rsidP="00FF2CBA">
            <w:r w:rsidRPr="00F0581E">
              <w:t>Supplier</w:t>
            </w:r>
          </w:p>
        </w:tc>
        <w:tc>
          <w:tcPr>
            <w:tcW w:w="4816" w:type="dxa"/>
          </w:tcPr>
          <w:p w14:paraId="3F2D4246" w14:textId="77777777" w:rsidR="00A03023" w:rsidRPr="00F0581E" w:rsidRDefault="00A03023" w:rsidP="00FF2CBA">
            <w:r>
              <w:t>The provider of starting material for the customer.</w:t>
            </w:r>
          </w:p>
        </w:tc>
      </w:tr>
      <w:tr w:rsidR="00A03023" w:rsidRPr="00F0581E" w14:paraId="4697198B" w14:textId="77777777" w:rsidTr="00FF2CBA">
        <w:tc>
          <w:tcPr>
            <w:tcW w:w="4815" w:type="dxa"/>
          </w:tcPr>
          <w:p w14:paraId="2BB8D600" w14:textId="77777777" w:rsidR="00A03023" w:rsidRPr="00F0581E" w:rsidRDefault="00A03023" w:rsidP="00FF2CBA">
            <w:r w:rsidRPr="00F0581E">
              <w:t>Customer</w:t>
            </w:r>
          </w:p>
        </w:tc>
        <w:tc>
          <w:tcPr>
            <w:tcW w:w="4816" w:type="dxa"/>
          </w:tcPr>
          <w:p w14:paraId="6CF67944" w14:textId="77777777" w:rsidR="00A03023" w:rsidRPr="00F0581E" w:rsidRDefault="00A03023" w:rsidP="00FF2CBA">
            <w:r>
              <w:t>The user of starting material for the manufacture of ATMPs</w:t>
            </w:r>
          </w:p>
        </w:tc>
      </w:tr>
      <w:tr w:rsidR="00A03023" w:rsidRPr="00F0581E" w14:paraId="27535B75" w14:textId="77777777" w:rsidTr="00FF2CBA">
        <w:tc>
          <w:tcPr>
            <w:tcW w:w="4815" w:type="dxa"/>
          </w:tcPr>
          <w:p w14:paraId="2DBBBC71" w14:textId="77777777" w:rsidR="00A03023" w:rsidRPr="00F0581E" w:rsidRDefault="00A03023" w:rsidP="00FF2CBA">
            <w:r w:rsidRPr="00F0581E">
              <w:t>Starting Material</w:t>
            </w:r>
          </w:p>
        </w:tc>
        <w:tc>
          <w:tcPr>
            <w:tcW w:w="4816" w:type="dxa"/>
          </w:tcPr>
          <w:p w14:paraId="163917D1" w14:textId="77777777" w:rsidR="00A03023" w:rsidRPr="00F0581E" w:rsidRDefault="00A03023" w:rsidP="00FF2CBA">
            <w:r>
              <w:t>Cells or tissues defined under Human Tissue Act 2004</w:t>
            </w:r>
          </w:p>
        </w:tc>
      </w:tr>
      <w:tr w:rsidR="00A03023" w:rsidRPr="00F0581E" w14:paraId="2D56E83B" w14:textId="77777777" w:rsidTr="00FF2CBA">
        <w:tc>
          <w:tcPr>
            <w:tcW w:w="4815" w:type="dxa"/>
          </w:tcPr>
          <w:p w14:paraId="43E869A0" w14:textId="77777777" w:rsidR="00A03023" w:rsidRPr="00F0581E" w:rsidRDefault="00A03023" w:rsidP="00FF2CBA">
            <w:r w:rsidRPr="00F0581E">
              <w:t>Procurement</w:t>
            </w:r>
          </w:p>
        </w:tc>
        <w:tc>
          <w:tcPr>
            <w:tcW w:w="4816" w:type="dxa"/>
          </w:tcPr>
          <w:p w14:paraId="4628FBF6" w14:textId="77777777" w:rsidR="00A03023" w:rsidRPr="00F0581E" w:rsidRDefault="00A03023" w:rsidP="00FF2CBA">
            <w:r>
              <w:t>The collection of cells or tissues as defined by the Human Tissue Act 2004</w:t>
            </w:r>
          </w:p>
        </w:tc>
      </w:tr>
    </w:tbl>
    <w:p w14:paraId="7A17ED6E" w14:textId="77777777" w:rsidR="00A03023" w:rsidRPr="00F0581E" w:rsidRDefault="00A03023" w:rsidP="00A03023"/>
    <w:tbl>
      <w:tblPr>
        <w:tblStyle w:val="TableGrid"/>
        <w:tblW w:w="0" w:type="auto"/>
        <w:tblLook w:val="04A0" w:firstRow="1" w:lastRow="0" w:firstColumn="1" w:lastColumn="0" w:noHBand="0" w:noVBand="1"/>
      </w:tblPr>
      <w:tblGrid>
        <w:gridCol w:w="4815"/>
        <w:gridCol w:w="4816"/>
      </w:tblGrid>
      <w:tr w:rsidR="00A03023" w:rsidRPr="00F0581E" w14:paraId="2F74981C" w14:textId="77777777" w:rsidTr="00FF2CBA">
        <w:tc>
          <w:tcPr>
            <w:tcW w:w="9631" w:type="dxa"/>
            <w:gridSpan w:val="2"/>
            <w:shd w:val="clear" w:color="auto" w:fill="B8CCE4" w:themeFill="accent1" w:themeFillTint="66"/>
          </w:tcPr>
          <w:p w14:paraId="02FC988A" w14:textId="77777777" w:rsidR="00A03023" w:rsidRPr="00F0581E" w:rsidRDefault="00A03023" w:rsidP="00FF2CBA">
            <w:pPr>
              <w:rPr>
                <w:color w:val="FFFFFF" w:themeColor="background1"/>
              </w:rPr>
            </w:pPr>
            <w:r>
              <w:rPr>
                <w:color w:val="FFFFFF" w:themeColor="background1"/>
              </w:rPr>
              <w:t xml:space="preserve">Acronyms </w:t>
            </w:r>
          </w:p>
        </w:tc>
      </w:tr>
      <w:tr w:rsidR="00A03023" w:rsidRPr="00F0581E" w14:paraId="08864FE4" w14:textId="77777777" w:rsidTr="00FF2CBA">
        <w:tc>
          <w:tcPr>
            <w:tcW w:w="4815" w:type="dxa"/>
          </w:tcPr>
          <w:p w14:paraId="26FC49EF" w14:textId="77777777" w:rsidR="00A03023" w:rsidRPr="00F0581E" w:rsidRDefault="00A03023" w:rsidP="00FF2CBA">
            <w:r w:rsidRPr="00F0581E">
              <w:t>QTA</w:t>
            </w:r>
          </w:p>
        </w:tc>
        <w:tc>
          <w:tcPr>
            <w:tcW w:w="4816" w:type="dxa"/>
          </w:tcPr>
          <w:p w14:paraId="37AD258C" w14:textId="77777777" w:rsidR="00A03023" w:rsidRPr="00F0581E" w:rsidRDefault="00A03023" w:rsidP="00FF2CBA">
            <w:r w:rsidRPr="00F0581E">
              <w:t>Quality Technical Agreement</w:t>
            </w:r>
          </w:p>
        </w:tc>
      </w:tr>
      <w:tr w:rsidR="00A03023" w:rsidRPr="00F0581E" w14:paraId="7E540BAB" w14:textId="77777777" w:rsidTr="00FF2CBA">
        <w:tc>
          <w:tcPr>
            <w:tcW w:w="4815" w:type="dxa"/>
          </w:tcPr>
          <w:p w14:paraId="23B3A41D" w14:textId="77777777" w:rsidR="00A03023" w:rsidRPr="00F0581E" w:rsidRDefault="00A03023" w:rsidP="00FF2CBA">
            <w:r w:rsidRPr="00F0581E">
              <w:t>HTA</w:t>
            </w:r>
          </w:p>
        </w:tc>
        <w:tc>
          <w:tcPr>
            <w:tcW w:w="4816" w:type="dxa"/>
          </w:tcPr>
          <w:p w14:paraId="3DABAE8C" w14:textId="77777777" w:rsidR="00A03023" w:rsidRPr="00F0581E" w:rsidRDefault="00A03023" w:rsidP="00FF2CBA">
            <w:r w:rsidRPr="00F0581E">
              <w:t>Human Tissue Authority</w:t>
            </w:r>
          </w:p>
        </w:tc>
      </w:tr>
      <w:tr w:rsidR="00A03023" w:rsidRPr="00F0581E" w14:paraId="56993BAD" w14:textId="77777777" w:rsidTr="00FF2CBA">
        <w:tc>
          <w:tcPr>
            <w:tcW w:w="4815" w:type="dxa"/>
          </w:tcPr>
          <w:p w14:paraId="7950A504" w14:textId="77777777" w:rsidR="00A03023" w:rsidRPr="00F0581E" w:rsidRDefault="00A03023" w:rsidP="00FF2CBA">
            <w:r w:rsidRPr="00F0581E">
              <w:t>FACT</w:t>
            </w:r>
          </w:p>
        </w:tc>
        <w:tc>
          <w:tcPr>
            <w:tcW w:w="4816" w:type="dxa"/>
          </w:tcPr>
          <w:p w14:paraId="25D77B13" w14:textId="77777777" w:rsidR="00A03023" w:rsidRPr="00F0581E" w:rsidRDefault="00A03023" w:rsidP="00FF2CBA">
            <w:r w:rsidRPr="00F0581E">
              <w:t>Foundation for the Accreditation of Cellular Therapy</w:t>
            </w:r>
          </w:p>
        </w:tc>
      </w:tr>
      <w:tr w:rsidR="00A03023" w:rsidRPr="00F0581E" w14:paraId="47B36D4E" w14:textId="77777777" w:rsidTr="00FF2CBA">
        <w:tc>
          <w:tcPr>
            <w:tcW w:w="4815" w:type="dxa"/>
          </w:tcPr>
          <w:p w14:paraId="4F934964" w14:textId="77777777" w:rsidR="00A03023" w:rsidRPr="00F0581E" w:rsidRDefault="00A03023" w:rsidP="00FF2CBA">
            <w:r w:rsidRPr="00F0581E">
              <w:t>JACIE</w:t>
            </w:r>
          </w:p>
        </w:tc>
        <w:tc>
          <w:tcPr>
            <w:tcW w:w="4816" w:type="dxa"/>
          </w:tcPr>
          <w:p w14:paraId="60737098" w14:textId="77777777" w:rsidR="00A03023" w:rsidRPr="00F0581E" w:rsidRDefault="00A03023" w:rsidP="00FF2CBA">
            <w:r w:rsidRPr="00F0581E">
              <w:t xml:space="preserve">Joint Accreditation Committee of International Society of Cell &amp; Gene Therapy / European group for Blood &amp; Marrow Transplantation </w:t>
            </w:r>
          </w:p>
        </w:tc>
      </w:tr>
      <w:tr w:rsidR="00A03023" w:rsidRPr="00F0581E" w14:paraId="32C0A556" w14:textId="77777777" w:rsidTr="00FF2CBA">
        <w:tc>
          <w:tcPr>
            <w:tcW w:w="4815" w:type="dxa"/>
          </w:tcPr>
          <w:p w14:paraId="49752D5D" w14:textId="77777777" w:rsidR="00A03023" w:rsidRPr="00F0581E" w:rsidRDefault="00A03023" w:rsidP="00FF2CBA">
            <w:r w:rsidRPr="00F0581E">
              <w:t>ATMP</w:t>
            </w:r>
          </w:p>
        </w:tc>
        <w:tc>
          <w:tcPr>
            <w:tcW w:w="4816" w:type="dxa"/>
          </w:tcPr>
          <w:p w14:paraId="2F5A356F" w14:textId="77777777" w:rsidR="00A03023" w:rsidRPr="00F0581E" w:rsidRDefault="00A03023" w:rsidP="00FF2CBA">
            <w:r w:rsidRPr="00F0581E">
              <w:t>Advanced Therapy Medicinal Product</w:t>
            </w:r>
          </w:p>
        </w:tc>
      </w:tr>
      <w:tr w:rsidR="00A03023" w:rsidRPr="00F0581E" w14:paraId="308C1CF1" w14:textId="77777777" w:rsidTr="00FF2CBA">
        <w:tc>
          <w:tcPr>
            <w:tcW w:w="4815" w:type="dxa"/>
          </w:tcPr>
          <w:p w14:paraId="2393AF0F" w14:textId="77777777" w:rsidR="00A03023" w:rsidRPr="00F0581E" w:rsidRDefault="00A03023" w:rsidP="00FF2CBA">
            <w:proofErr w:type="spellStart"/>
            <w:r w:rsidRPr="00F0581E">
              <w:t>ATiMP</w:t>
            </w:r>
            <w:proofErr w:type="spellEnd"/>
          </w:p>
        </w:tc>
        <w:tc>
          <w:tcPr>
            <w:tcW w:w="4816" w:type="dxa"/>
          </w:tcPr>
          <w:p w14:paraId="73AF8B9E" w14:textId="77777777" w:rsidR="00A03023" w:rsidRPr="00F0581E" w:rsidRDefault="00A03023" w:rsidP="00FF2CBA">
            <w:r w:rsidRPr="00F0581E">
              <w:t>Advanced Therapy Investigational Medicinal Product</w:t>
            </w:r>
          </w:p>
        </w:tc>
      </w:tr>
      <w:tr w:rsidR="00A03023" w:rsidRPr="00F0581E" w14:paraId="71EFC402" w14:textId="77777777" w:rsidTr="00FF2CBA">
        <w:tc>
          <w:tcPr>
            <w:tcW w:w="4815" w:type="dxa"/>
          </w:tcPr>
          <w:p w14:paraId="0A3F1CCD" w14:textId="77777777" w:rsidR="00A03023" w:rsidRPr="00F0581E" w:rsidRDefault="00A03023" w:rsidP="00FF2CBA">
            <w:r w:rsidRPr="00F0581E">
              <w:t>GMP</w:t>
            </w:r>
          </w:p>
        </w:tc>
        <w:tc>
          <w:tcPr>
            <w:tcW w:w="4816" w:type="dxa"/>
          </w:tcPr>
          <w:p w14:paraId="32409062" w14:textId="77777777" w:rsidR="00A03023" w:rsidRPr="00F0581E" w:rsidRDefault="00A03023" w:rsidP="00FF2CBA">
            <w:r w:rsidRPr="00F0581E">
              <w:t>Good Manufacturing Practices</w:t>
            </w:r>
          </w:p>
        </w:tc>
      </w:tr>
      <w:tr w:rsidR="00A03023" w:rsidRPr="00F0581E" w14:paraId="469E28D1" w14:textId="77777777" w:rsidTr="00FF2CBA">
        <w:tc>
          <w:tcPr>
            <w:tcW w:w="4815" w:type="dxa"/>
          </w:tcPr>
          <w:p w14:paraId="163F7AB6" w14:textId="77777777" w:rsidR="00A03023" w:rsidRPr="00F0581E" w:rsidRDefault="00A03023" w:rsidP="00FF2CBA">
            <w:r w:rsidRPr="00F0581E">
              <w:t>GCP</w:t>
            </w:r>
          </w:p>
        </w:tc>
        <w:tc>
          <w:tcPr>
            <w:tcW w:w="4816" w:type="dxa"/>
          </w:tcPr>
          <w:p w14:paraId="1C5366DF" w14:textId="77777777" w:rsidR="00A03023" w:rsidRPr="00F0581E" w:rsidRDefault="00A03023" w:rsidP="00FF2CBA">
            <w:r w:rsidRPr="00F0581E">
              <w:t>Good Clinical Practices</w:t>
            </w:r>
          </w:p>
        </w:tc>
      </w:tr>
    </w:tbl>
    <w:p w14:paraId="3C90AF6B" w14:textId="77777777" w:rsidR="00A03023" w:rsidRPr="00F0581E" w:rsidRDefault="00A03023" w:rsidP="00A03023">
      <w:pPr>
        <w:pStyle w:val="Heading2"/>
        <w:jc w:val="left"/>
        <w:rPr>
          <w:i w:val="0"/>
          <w:sz w:val="22"/>
        </w:rPr>
      </w:pPr>
      <w:bookmarkStart w:id="21" w:name="_Toc119482873"/>
      <w:r w:rsidRPr="00F0581E">
        <w:rPr>
          <w:i w:val="0"/>
          <w:sz w:val="22"/>
        </w:rPr>
        <w:t>Summary of Change</w:t>
      </w:r>
      <w:bookmarkEnd w:id="21"/>
    </w:p>
    <w:tbl>
      <w:tblPr>
        <w:tblStyle w:val="TableGrid"/>
        <w:tblW w:w="0" w:type="auto"/>
        <w:tblLook w:val="04A0" w:firstRow="1" w:lastRow="0" w:firstColumn="1" w:lastColumn="0" w:noHBand="0" w:noVBand="1"/>
      </w:tblPr>
      <w:tblGrid>
        <w:gridCol w:w="562"/>
        <w:gridCol w:w="9069"/>
      </w:tblGrid>
      <w:tr w:rsidR="00A03023" w:rsidRPr="00F0581E" w14:paraId="2F71681B" w14:textId="77777777" w:rsidTr="00FF2CBA">
        <w:tc>
          <w:tcPr>
            <w:tcW w:w="9631" w:type="dxa"/>
            <w:gridSpan w:val="2"/>
            <w:shd w:val="clear" w:color="auto" w:fill="DBE5F1" w:themeFill="accent1" w:themeFillTint="33"/>
          </w:tcPr>
          <w:p w14:paraId="15A67F61" w14:textId="77777777" w:rsidR="00A03023" w:rsidRPr="00F0581E" w:rsidRDefault="00A03023" w:rsidP="00FF2CBA">
            <w:pPr>
              <w:rPr>
                <w:color w:val="FFFFFF" w:themeColor="background1"/>
              </w:rPr>
            </w:pPr>
            <w:r w:rsidRPr="00F0581E">
              <w:rPr>
                <w:color w:val="FFFFFF" w:themeColor="background1"/>
              </w:rPr>
              <w:t>Summary of Changes</w:t>
            </w:r>
          </w:p>
        </w:tc>
      </w:tr>
      <w:tr w:rsidR="00A03023" w:rsidRPr="00F0581E" w14:paraId="3F6328E2" w14:textId="77777777" w:rsidTr="00FF2CBA">
        <w:tc>
          <w:tcPr>
            <w:tcW w:w="562" w:type="dxa"/>
          </w:tcPr>
          <w:p w14:paraId="2CB3B2AB" w14:textId="77777777" w:rsidR="00A03023" w:rsidRPr="00F0581E" w:rsidRDefault="00A03023" w:rsidP="00FF2CBA">
            <w:r>
              <w:t>1.0</w:t>
            </w:r>
          </w:p>
        </w:tc>
        <w:tc>
          <w:tcPr>
            <w:tcW w:w="9069" w:type="dxa"/>
          </w:tcPr>
          <w:p w14:paraId="04DA2251" w14:textId="77777777" w:rsidR="00A03023" w:rsidRPr="00F0581E" w:rsidRDefault="00A03023" w:rsidP="00FF2CBA">
            <w:r>
              <w:t>New Document</w:t>
            </w:r>
          </w:p>
        </w:tc>
      </w:tr>
      <w:tr w:rsidR="00A03023" w:rsidRPr="00F0581E" w14:paraId="52D1226A" w14:textId="77777777" w:rsidTr="00FF2CBA">
        <w:tc>
          <w:tcPr>
            <w:tcW w:w="562" w:type="dxa"/>
          </w:tcPr>
          <w:p w14:paraId="5A244D6D" w14:textId="77777777" w:rsidR="00A03023" w:rsidRPr="00F0581E" w:rsidRDefault="00A03023" w:rsidP="00FF2CBA"/>
        </w:tc>
        <w:tc>
          <w:tcPr>
            <w:tcW w:w="9069" w:type="dxa"/>
          </w:tcPr>
          <w:p w14:paraId="3DBB3AF2" w14:textId="77777777" w:rsidR="00A03023" w:rsidRPr="00F0581E" w:rsidRDefault="00A03023" w:rsidP="00FF2CBA"/>
        </w:tc>
      </w:tr>
      <w:tr w:rsidR="00A03023" w:rsidRPr="00F0581E" w14:paraId="7E952E46" w14:textId="77777777" w:rsidTr="00FF2CBA">
        <w:tc>
          <w:tcPr>
            <w:tcW w:w="562" w:type="dxa"/>
          </w:tcPr>
          <w:p w14:paraId="3C2227CE" w14:textId="77777777" w:rsidR="00A03023" w:rsidRPr="00F0581E" w:rsidRDefault="00A03023" w:rsidP="00FF2CBA"/>
        </w:tc>
        <w:tc>
          <w:tcPr>
            <w:tcW w:w="9069" w:type="dxa"/>
          </w:tcPr>
          <w:p w14:paraId="055DE7E0" w14:textId="77777777" w:rsidR="00A03023" w:rsidRPr="00F0581E" w:rsidRDefault="00A03023" w:rsidP="00FF2CBA"/>
        </w:tc>
      </w:tr>
      <w:tr w:rsidR="00A03023" w:rsidRPr="00F0581E" w14:paraId="3FE7C679" w14:textId="77777777" w:rsidTr="00FF2CBA">
        <w:tc>
          <w:tcPr>
            <w:tcW w:w="562" w:type="dxa"/>
          </w:tcPr>
          <w:p w14:paraId="3C1D3295" w14:textId="77777777" w:rsidR="00A03023" w:rsidRPr="00F0581E" w:rsidRDefault="00A03023" w:rsidP="00FF2CBA"/>
        </w:tc>
        <w:tc>
          <w:tcPr>
            <w:tcW w:w="9069" w:type="dxa"/>
          </w:tcPr>
          <w:p w14:paraId="472A6169" w14:textId="77777777" w:rsidR="00A03023" w:rsidRPr="00F0581E" w:rsidRDefault="00A03023" w:rsidP="00FF2CBA"/>
        </w:tc>
      </w:tr>
      <w:tr w:rsidR="00A03023" w:rsidRPr="00F0581E" w14:paraId="4174E8A9" w14:textId="77777777" w:rsidTr="00FF2CBA">
        <w:tc>
          <w:tcPr>
            <w:tcW w:w="562" w:type="dxa"/>
          </w:tcPr>
          <w:p w14:paraId="39B5D4D1" w14:textId="77777777" w:rsidR="00A03023" w:rsidRPr="00F0581E" w:rsidRDefault="00A03023" w:rsidP="00FF2CBA"/>
        </w:tc>
        <w:tc>
          <w:tcPr>
            <w:tcW w:w="9069" w:type="dxa"/>
          </w:tcPr>
          <w:p w14:paraId="0FB22CFF" w14:textId="77777777" w:rsidR="00A03023" w:rsidRPr="00F0581E" w:rsidRDefault="00A03023" w:rsidP="00FF2CBA"/>
        </w:tc>
      </w:tr>
      <w:tr w:rsidR="00A03023" w:rsidRPr="00F0581E" w14:paraId="6746090F" w14:textId="77777777" w:rsidTr="00FF2CBA">
        <w:tc>
          <w:tcPr>
            <w:tcW w:w="562" w:type="dxa"/>
          </w:tcPr>
          <w:p w14:paraId="3D0E73CF" w14:textId="77777777" w:rsidR="00A03023" w:rsidRPr="00F0581E" w:rsidRDefault="00A03023" w:rsidP="00FF2CBA"/>
        </w:tc>
        <w:tc>
          <w:tcPr>
            <w:tcW w:w="9069" w:type="dxa"/>
          </w:tcPr>
          <w:p w14:paraId="6E7DB2EC" w14:textId="77777777" w:rsidR="00A03023" w:rsidRPr="00F0581E" w:rsidRDefault="00A03023" w:rsidP="00FF2CBA"/>
        </w:tc>
      </w:tr>
      <w:tr w:rsidR="00A03023" w:rsidRPr="00F0581E" w14:paraId="69946A1C" w14:textId="77777777" w:rsidTr="00FF2CBA">
        <w:tc>
          <w:tcPr>
            <w:tcW w:w="562" w:type="dxa"/>
          </w:tcPr>
          <w:p w14:paraId="04D67213" w14:textId="77777777" w:rsidR="00A03023" w:rsidRPr="00F0581E" w:rsidRDefault="00A03023" w:rsidP="00FF2CBA"/>
        </w:tc>
        <w:tc>
          <w:tcPr>
            <w:tcW w:w="9069" w:type="dxa"/>
          </w:tcPr>
          <w:p w14:paraId="31E2EC6A" w14:textId="77777777" w:rsidR="00A03023" w:rsidRPr="00F0581E" w:rsidRDefault="00A03023" w:rsidP="00FF2CBA"/>
        </w:tc>
      </w:tr>
    </w:tbl>
    <w:p w14:paraId="7DB79893" w14:textId="77777777" w:rsidR="00A03023" w:rsidRPr="00F0581E" w:rsidRDefault="00A03023" w:rsidP="00A03023">
      <w:pPr>
        <w:tabs>
          <w:tab w:val="left" w:pos="2475"/>
        </w:tabs>
      </w:pPr>
    </w:p>
    <w:p w14:paraId="32B188EF" w14:textId="77777777" w:rsidR="00F14233" w:rsidRDefault="00F14233">
      <w:pPr>
        <w:pStyle w:val="BodyText"/>
        <w:ind w:left="112" w:right="172"/>
      </w:pPr>
    </w:p>
    <w:sectPr w:rsidR="00F14233">
      <w:pgSz w:w="11910" w:h="16840"/>
      <w:pgMar w:top="2000" w:right="740" w:bottom="1780" w:left="740" w:header="948" w:footer="1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53BE" w14:textId="77777777" w:rsidR="00DE49AF" w:rsidRDefault="00A96596">
      <w:r>
        <w:separator/>
      </w:r>
    </w:p>
  </w:endnote>
  <w:endnote w:type="continuationSeparator" w:id="0">
    <w:p w14:paraId="7C855814" w14:textId="77777777" w:rsidR="00DE49AF" w:rsidRDefault="00A96596">
      <w:r>
        <w:continuationSeparator/>
      </w:r>
    </w:p>
  </w:endnote>
  <w:endnote w:type="continuationNotice" w:id="1">
    <w:p w14:paraId="2CCBFB47" w14:textId="77777777" w:rsidR="000F1938" w:rsidRDefault="000F1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0075" w14:textId="77777777" w:rsidR="00286E3F" w:rsidRDefault="00A96596">
    <w:pPr>
      <w:pStyle w:val="BodyText"/>
      <w:spacing w:line="14" w:lineRule="auto"/>
      <w:rPr>
        <w:sz w:val="20"/>
      </w:rPr>
    </w:pPr>
    <w:r>
      <w:rPr>
        <w:noProof/>
      </w:rPr>
      <w:drawing>
        <wp:anchor distT="0" distB="0" distL="0" distR="0" simplePos="0" relativeHeight="251658241" behindDoc="1" locked="0" layoutInCell="1" allowOverlap="1" wp14:anchorId="1F54CF58" wp14:editId="13A32C54">
          <wp:simplePos x="0" y="0"/>
          <wp:positionH relativeFrom="page">
            <wp:posOffset>5481581</wp:posOffset>
          </wp:positionH>
          <wp:positionV relativeFrom="page">
            <wp:posOffset>9625583</wp:posOffset>
          </wp:positionV>
          <wp:extent cx="1463155" cy="61569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463155" cy="615696"/>
                  </a:xfrm>
                  <a:prstGeom prst="rect">
                    <a:avLst/>
                  </a:prstGeom>
                </pic:spPr>
              </pic:pic>
            </a:graphicData>
          </a:graphic>
        </wp:anchor>
      </w:drawing>
    </w:r>
    <w:r>
      <w:rPr>
        <w:noProof/>
      </w:rPr>
      <w:drawing>
        <wp:anchor distT="0" distB="0" distL="0" distR="0" simplePos="0" relativeHeight="251658242" behindDoc="1" locked="0" layoutInCell="1" allowOverlap="1" wp14:anchorId="75E83F52" wp14:editId="69D21E74">
          <wp:simplePos x="0" y="0"/>
          <wp:positionH relativeFrom="page">
            <wp:posOffset>563283</wp:posOffset>
          </wp:positionH>
          <wp:positionV relativeFrom="page">
            <wp:posOffset>9552622</wp:posOffset>
          </wp:positionV>
          <wp:extent cx="1250253" cy="5764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250253" cy="57643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57517524"/>
      <w:docPartObj>
        <w:docPartGallery w:val="Page Numbers (Bottom of Page)"/>
        <w:docPartUnique/>
      </w:docPartObj>
    </w:sdtPr>
    <w:sdtEndPr>
      <w:rPr>
        <w:noProof/>
      </w:rPr>
    </w:sdtEndPr>
    <w:sdtContent>
      <w:p w14:paraId="2F502D44" w14:textId="43E16E71" w:rsidR="00A96596" w:rsidRDefault="00A96596">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3C0F7D11" w14:textId="219F2402" w:rsidR="00A03023" w:rsidRPr="00BC5786" w:rsidRDefault="00A03023" w:rsidP="00BC5786">
    <w:pPr>
      <w:pStyle w:val="Footer"/>
      <w:jc w:val="right"/>
      <w:rPr>
        <w:rFonts w:asciiTheme="majorHAnsi" w:eastAsiaTheme="majorEastAsia" w:hAnsiTheme="majorHAnsi" w:cstheme="majorBid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2920" w14:textId="77777777" w:rsidR="00DE49AF" w:rsidRDefault="00A96596">
      <w:r>
        <w:separator/>
      </w:r>
    </w:p>
  </w:footnote>
  <w:footnote w:type="continuationSeparator" w:id="0">
    <w:p w14:paraId="7476C0D4" w14:textId="77777777" w:rsidR="00DE49AF" w:rsidRDefault="00A96596">
      <w:r>
        <w:continuationSeparator/>
      </w:r>
    </w:p>
  </w:footnote>
  <w:footnote w:type="continuationNotice" w:id="1">
    <w:p w14:paraId="7C402AEA" w14:textId="77777777" w:rsidR="000F1938" w:rsidRDefault="000F1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C0BC" w14:textId="77777777" w:rsidR="00286E3F" w:rsidRDefault="00A96596">
    <w:pPr>
      <w:pStyle w:val="BodyText"/>
      <w:spacing w:line="14" w:lineRule="auto"/>
      <w:rPr>
        <w:sz w:val="20"/>
      </w:rPr>
    </w:pPr>
    <w:r>
      <w:rPr>
        <w:noProof/>
      </w:rPr>
      <w:drawing>
        <wp:anchor distT="0" distB="0" distL="0" distR="0" simplePos="0" relativeHeight="251658240" behindDoc="1" locked="0" layoutInCell="1" allowOverlap="1" wp14:anchorId="7317B05E" wp14:editId="71CCDDE4">
          <wp:simplePos x="0" y="0"/>
          <wp:positionH relativeFrom="page">
            <wp:posOffset>556261</wp:posOffset>
          </wp:positionH>
          <wp:positionV relativeFrom="page">
            <wp:posOffset>601980</wp:posOffset>
          </wp:positionV>
          <wp:extent cx="1287780" cy="607695"/>
          <wp:effectExtent l="0" t="0" r="762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r="40605"/>
                  <a:stretch/>
                </pic:blipFill>
                <pic:spPr bwMode="auto">
                  <a:xfrm>
                    <a:off x="0" y="0"/>
                    <a:ext cx="1289124" cy="608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2888" w14:textId="77777777" w:rsidR="00A03023" w:rsidRDefault="00A03023" w:rsidP="00344C5A">
    <w:pPr>
      <w:pStyle w:val="Header"/>
      <w:jc w:val="center"/>
      <w:rPr>
        <w:rFonts w:cstheme="minorHAnsi"/>
        <w:sz w:val="32"/>
        <w:szCs w:val="32"/>
      </w:rPr>
    </w:pPr>
    <w:r>
      <w:rPr>
        <w:rFonts w:cstheme="minorHAnsi"/>
        <w:sz w:val="32"/>
        <w:szCs w:val="32"/>
      </w:rPr>
      <w:t>Starting Material Technical Quality Agreement</w:t>
    </w:r>
  </w:p>
  <w:p w14:paraId="4ED096E3" w14:textId="77777777" w:rsidR="00A03023" w:rsidRPr="00155EC6" w:rsidRDefault="00A03023" w:rsidP="002F041A">
    <w:pPr>
      <w:pStyle w:val="Header"/>
      <w:jc w:val="right"/>
    </w:pPr>
    <w:r>
      <w:rPr>
        <w:rFonts w:cstheme="minorHAnsi"/>
        <w:sz w:val="32"/>
        <w:szCs w:val="32"/>
      </w:rPr>
      <w:t>V1.0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86E3F"/>
    <w:rsid w:val="000F1938"/>
    <w:rsid w:val="001061B4"/>
    <w:rsid w:val="00186AB1"/>
    <w:rsid w:val="00193D7E"/>
    <w:rsid w:val="001B3315"/>
    <w:rsid w:val="00235979"/>
    <w:rsid w:val="00286E3F"/>
    <w:rsid w:val="0037299A"/>
    <w:rsid w:val="003A3EBC"/>
    <w:rsid w:val="003B2F2F"/>
    <w:rsid w:val="00413293"/>
    <w:rsid w:val="00475E1A"/>
    <w:rsid w:val="004B18D8"/>
    <w:rsid w:val="00572D40"/>
    <w:rsid w:val="005760BE"/>
    <w:rsid w:val="006218FA"/>
    <w:rsid w:val="00703910"/>
    <w:rsid w:val="00722036"/>
    <w:rsid w:val="0089640F"/>
    <w:rsid w:val="008B2A88"/>
    <w:rsid w:val="009319BA"/>
    <w:rsid w:val="00932637"/>
    <w:rsid w:val="009908E6"/>
    <w:rsid w:val="009908F7"/>
    <w:rsid w:val="00A03023"/>
    <w:rsid w:val="00A157AD"/>
    <w:rsid w:val="00A2218D"/>
    <w:rsid w:val="00A862F2"/>
    <w:rsid w:val="00A96596"/>
    <w:rsid w:val="00BC5786"/>
    <w:rsid w:val="00DE49AF"/>
    <w:rsid w:val="00EA1EBA"/>
    <w:rsid w:val="00F14233"/>
    <w:rsid w:val="00FD01D7"/>
    <w:rsid w:val="00F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A0764"/>
  <w15:docId w15:val="{9AA75290-BBBA-498F-BED6-4E6BC4FC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qFormat/>
    <w:rsid w:val="00A03023"/>
    <w:pPr>
      <w:keepNext/>
      <w:widowControl/>
      <w:autoSpaceDE/>
      <w:autoSpaceDN/>
      <w:outlineLvl w:val="0"/>
    </w:pPr>
    <w:rPr>
      <w:rFonts w:eastAsiaTheme="minorHAnsi"/>
      <w:b/>
      <w:bCs/>
      <w:color w:val="000080"/>
      <w:sz w:val="18"/>
      <w:lang w:val="en-GB"/>
    </w:rPr>
  </w:style>
  <w:style w:type="paragraph" w:styleId="Heading2">
    <w:name w:val="heading 2"/>
    <w:basedOn w:val="Normal"/>
    <w:next w:val="Normal"/>
    <w:link w:val="Heading2Char"/>
    <w:qFormat/>
    <w:rsid w:val="00A03023"/>
    <w:pPr>
      <w:keepNext/>
      <w:widowControl/>
      <w:tabs>
        <w:tab w:val="left" w:pos="1701"/>
      </w:tabs>
      <w:autoSpaceDE/>
      <w:autoSpaceDN/>
      <w:jc w:val="right"/>
      <w:outlineLvl w:val="1"/>
    </w:pPr>
    <w:rPr>
      <w:rFonts w:eastAsiaTheme="minorHAnsi"/>
      <w:bCs/>
      <w:i/>
      <w:color w:val="000080"/>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7"/>
      <w:ind w:left="1474" w:right="1474"/>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22036"/>
    <w:pPr>
      <w:tabs>
        <w:tab w:val="center" w:pos="4513"/>
        <w:tab w:val="right" w:pos="9026"/>
      </w:tabs>
    </w:pPr>
  </w:style>
  <w:style w:type="character" w:customStyle="1" w:styleId="HeaderChar">
    <w:name w:val="Header Char"/>
    <w:basedOn w:val="DefaultParagraphFont"/>
    <w:link w:val="Header"/>
    <w:uiPriority w:val="99"/>
    <w:rsid w:val="00722036"/>
    <w:rPr>
      <w:rFonts w:ascii="Arial" w:eastAsia="Arial" w:hAnsi="Arial" w:cs="Arial"/>
    </w:rPr>
  </w:style>
  <w:style w:type="paragraph" w:styleId="Footer">
    <w:name w:val="footer"/>
    <w:basedOn w:val="Normal"/>
    <w:link w:val="FooterChar"/>
    <w:uiPriority w:val="99"/>
    <w:unhideWhenUsed/>
    <w:rsid w:val="00722036"/>
    <w:pPr>
      <w:tabs>
        <w:tab w:val="center" w:pos="4513"/>
        <w:tab w:val="right" w:pos="9026"/>
      </w:tabs>
    </w:pPr>
  </w:style>
  <w:style w:type="character" w:customStyle="1" w:styleId="FooterChar">
    <w:name w:val="Footer Char"/>
    <w:basedOn w:val="DefaultParagraphFont"/>
    <w:link w:val="Footer"/>
    <w:uiPriority w:val="99"/>
    <w:rsid w:val="00722036"/>
    <w:rPr>
      <w:rFonts w:ascii="Arial" w:eastAsia="Arial" w:hAnsi="Arial" w:cs="Arial"/>
    </w:rPr>
  </w:style>
  <w:style w:type="character" w:customStyle="1" w:styleId="Heading1Char">
    <w:name w:val="Heading 1 Char"/>
    <w:basedOn w:val="DefaultParagraphFont"/>
    <w:link w:val="Heading1"/>
    <w:rsid w:val="00A03023"/>
    <w:rPr>
      <w:rFonts w:ascii="Arial" w:hAnsi="Arial" w:cs="Arial"/>
      <w:b/>
      <w:bCs/>
      <w:color w:val="000080"/>
      <w:sz w:val="18"/>
      <w:lang w:val="en-GB"/>
    </w:rPr>
  </w:style>
  <w:style w:type="character" w:customStyle="1" w:styleId="Heading2Char">
    <w:name w:val="Heading 2 Char"/>
    <w:basedOn w:val="DefaultParagraphFont"/>
    <w:link w:val="Heading2"/>
    <w:rsid w:val="00A03023"/>
    <w:rPr>
      <w:rFonts w:ascii="Arial" w:hAnsi="Arial" w:cs="Arial"/>
      <w:bCs/>
      <w:i/>
      <w:color w:val="000080"/>
      <w:sz w:val="18"/>
      <w:lang w:val="en-GB"/>
    </w:rPr>
  </w:style>
  <w:style w:type="table" w:styleId="TableGrid">
    <w:name w:val="Table Grid"/>
    <w:basedOn w:val="TableNormal"/>
    <w:uiPriority w:val="59"/>
    <w:rsid w:val="00A03023"/>
    <w:pPr>
      <w:widowControl/>
      <w:autoSpaceDE/>
      <w:autoSpaceDN/>
    </w:pPr>
    <w:rPr>
      <w:rFonts w:ascii="Arial" w:eastAsiaTheme="minorEastAsia" w:hAnsi="Arial" w:cs="Arial"/>
      <w:bCs/>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03023"/>
    <w:rPr>
      <w:sz w:val="16"/>
      <w:szCs w:val="16"/>
    </w:rPr>
  </w:style>
  <w:style w:type="paragraph" w:styleId="CommentText">
    <w:name w:val="annotation text"/>
    <w:basedOn w:val="Normal"/>
    <w:link w:val="CommentTextChar"/>
    <w:uiPriority w:val="99"/>
    <w:unhideWhenUsed/>
    <w:rsid w:val="00A03023"/>
    <w:pPr>
      <w:widowControl/>
      <w:autoSpaceDE/>
      <w:autoSpaceDN/>
    </w:pPr>
    <w:rPr>
      <w:rFonts w:eastAsiaTheme="minorHAnsi"/>
      <w:bCs/>
      <w:sz w:val="20"/>
    </w:rPr>
  </w:style>
  <w:style w:type="character" w:customStyle="1" w:styleId="CommentTextChar">
    <w:name w:val="Comment Text Char"/>
    <w:basedOn w:val="DefaultParagraphFont"/>
    <w:link w:val="CommentText"/>
    <w:uiPriority w:val="99"/>
    <w:rsid w:val="00A03023"/>
    <w:rPr>
      <w:rFonts w:ascii="Arial" w:hAnsi="Arial" w:cs="Arial"/>
      <w:bCs/>
      <w:sz w:val="20"/>
    </w:rPr>
  </w:style>
  <w:style w:type="paragraph" w:customStyle="1" w:styleId="Default">
    <w:name w:val="Default"/>
    <w:rsid w:val="00A03023"/>
    <w:pPr>
      <w:widowControl/>
      <w:adjustRightInd w:val="0"/>
    </w:pPr>
    <w:rPr>
      <w:rFonts w:ascii="Times New Roman" w:eastAsia="Calibri" w:hAnsi="Times New Roman" w:cs="Times New Roman"/>
      <w:bCs/>
      <w:color w:val="000000"/>
      <w:sz w:val="24"/>
      <w:szCs w:val="24"/>
      <w:lang w:val="en-GB"/>
    </w:rPr>
  </w:style>
  <w:style w:type="paragraph" w:styleId="TOCHeading">
    <w:name w:val="TOC Heading"/>
    <w:basedOn w:val="Heading1"/>
    <w:next w:val="Normal"/>
    <w:uiPriority w:val="39"/>
    <w:unhideWhenUsed/>
    <w:qFormat/>
    <w:rsid w:val="00A03023"/>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A03023"/>
    <w:pPr>
      <w:widowControl/>
      <w:autoSpaceDE/>
      <w:autoSpaceDN/>
      <w:spacing w:after="100"/>
    </w:pPr>
    <w:rPr>
      <w:rFonts w:eastAsiaTheme="minorHAnsi"/>
      <w:bCs/>
      <w:lang w:val="en-GB"/>
    </w:rPr>
  </w:style>
  <w:style w:type="character" w:styleId="Hyperlink">
    <w:name w:val="Hyperlink"/>
    <w:basedOn w:val="DefaultParagraphFont"/>
    <w:uiPriority w:val="99"/>
    <w:unhideWhenUsed/>
    <w:rsid w:val="00A03023"/>
    <w:rPr>
      <w:color w:val="0000FF" w:themeColor="hyperlink"/>
      <w:u w:val="single"/>
    </w:rPr>
  </w:style>
  <w:style w:type="paragraph" w:styleId="TOC2">
    <w:name w:val="toc 2"/>
    <w:basedOn w:val="Normal"/>
    <w:next w:val="Normal"/>
    <w:autoRedefine/>
    <w:uiPriority w:val="39"/>
    <w:unhideWhenUsed/>
    <w:rsid w:val="00A03023"/>
    <w:pPr>
      <w:widowControl/>
      <w:autoSpaceDE/>
      <w:autoSpaceDN/>
      <w:spacing w:after="100"/>
      <w:ind w:left="240"/>
    </w:pPr>
    <w:rPr>
      <w:rFonts w:eastAsiaTheme="minorHAnsi"/>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reativecommons.org/licenses/by-nc/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4dd14f-b236-4469-804d-b861c8565904" xsi:nil="true"/>
    <lcf76f155ced4ddcb4097134ff3c332f xmlns="172b1ebe-f4b4-4bb2-8fed-f263d49f01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0E62033B1064C9902CB85CD7CF29D" ma:contentTypeVersion="16" ma:contentTypeDescription="Create a new document." ma:contentTypeScope="" ma:versionID="fa62e16372828174b4e0a790f819e6da">
  <xsd:schema xmlns:xsd="http://www.w3.org/2001/XMLSchema" xmlns:xs="http://www.w3.org/2001/XMLSchema" xmlns:p="http://schemas.microsoft.com/office/2006/metadata/properties" xmlns:ns2="172b1ebe-f4b4-4bb2-8fed-f263d49f0158" xmlns:ns3="d04dd14f-b236-4469-804d-b861c8565904" targetNamespace="http://schemas.microsoft.com/office/2006/metadata/properties" ma:root="true" ma:fieldsID="34f01dcef9486862aa978bcafcc250ab" ns2:_="" ns3:_="">
    <xsd:import namespace="172b1ebe-f4b4-4bb2-8fed-f263d49f0158"/>
    <xsd:import namespace="d04dd14f-b236-4469-804d-b861c85659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b1ebe-f4b4-4bb2-8fed-f263d49f0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db2fb-2961-44ae-a35b-2c45482e8a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4dd14f-b236-4469-804d-b861c85659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ab96e-3782-4571-983f-06678a2ad28b}" ma:internalName="TaxCatchAll" ma:showField="CatchAllData" ma:web="d04dd14f-b236-4469-804d-b861c8565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3EDDE-405A-4940-8839-A2544B6CFF30}">
  <ds:schemaRefs>
    <ds:schemaRef ds:uri="http://schemas.microsoft.com/office/2006/metadata/properties"/>
    <ds:schemaRef ds:uri="http://www.w3.org/XML/1998/namespace"/>
    <ds:schemaRef ds:uri="http://schemas.microsoft.com/office/2006/documentManagement/types"/>
    <ds:schemaRef ds:uri="172b1ebe-f4b4-4bb2-8fed-f263d49f0158"/>
    <ds:schemaRef ds:uri="http://purl.org/dc/dcmitype/"/>
    <ds:schemaRef ds:uri="http://purl.org/dc/elements/1.1/"/>
    <ds:schemaRef ds:uri="d04dd14f-b236-4469-804d-b861c8565904"/>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BAA43B6-9990-4954-82BF-2D79319C72F9}">
  <ds:schemaRefs>
    <ds:schemaRef ds:uri="http://schemas.microsoft.com/sharepoint/v3/contenttype/forms"/>
  </ds:schemaRefs>
</ds:datastoreItem>
</file>

<file path=customXml/itemProps3.xml><?xml version="1.0" encoding="utf-8"?>
<ds:datastoreItem xmlns:ds="http://schemas.openxmlformats.org/officeDocument/2006/customXml" ds:itemID="{33C11F1D-16E9-45BA-823E-E87C1FE32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b1ebe-f4b4-4bb2-8fed-f263d49f0158"/>
    <ds:schemaRef ds:uri="d04dd14f-b236-4469-804d-b861c8565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2376</Words>
  <Characters>13544</Characters>
  <Application>Microsoft Office Word</Application>
  <DocSecurity>0</DocSecurity>
  <Lines>112</Lines>
  <Paragraphs>31</Paragraphs>
  <ScaleCrop>false</ScaleCrop>
  <Company>Catapult Cell and Gene Therapy</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Ian Hollingsworth</dc:creator>
  <cp:lastModifiedBy>Kamilah Lakhani-Powell</cp:lastModifiedBy>
  <cp:revision>18</cp:revision>
  <dcterms:created xsi:type="dcterms:W3CDTF">2022-11-14T15:19:00Z</dcterms:created>
  <dcterms:modified xsi:type="dcterms:W3CDTF">2022-11-16T13:19:00Z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MicrosoftÂ® Word for Microsoft 365</vt:lpwstr>
  </property>
  <property fmtid="{D5CDD505-2E9C-101B-9397-08002B2CF9AE}" pid="4" name="LastSaved">
    <vt:filetime>2022-11-14T00:00:00Z</vt:filetime>
  </property>
  <property fmtid="{D5CDD505-2E9C-101B-9397-08002B2CF9AE}" pid="5" name="Producer">
    <vt:lpwstr>MicrosoftÂ® Word for Microsoft 365</vt:lpwstr>
  </property>
  <property fmtid="{D5CDD505-2E9C-101B-9397-08002B2CF9AE}" pid="6" name="ContentTypeId">
    <vt:lpwstr>0x0101003C10E62033B1064C9902CB85CD7CF29D</vt:lpwstr>
  </property>
  <property fmtid="{D5CDD505-2E9C-101B-9397-08002B2CF9AE}" pid="7" name="MediaServiceImageTags">
    <vt:lpwstr/>
  </property>
</Properties>
</file>